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93" w:rsidRPr="005534AA" w:rsidRDefault="00A25E93" w:rsidP="00AE391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534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D12927" w:rsidRPr="00F5388B" w:rsidRDefault="00D12927" w:rsidP="00F5388B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5534AA">
        <w:rPr>
          <w:rFonts w:ascii="Times New Roman" w:hAnsi="Times New Roman"/>
          <w:sz w:val="24"/>
          <w:szCs w:val="24"/>
        </w:rPr>
        <w:t>На основу члана 9. ст. 3</w:t>
      </w:r>
      <w:r w:rsidR="00A25E93" w:rsidRPr="005534AA">
        <w:rPr>
          <w:rFonts w:ascii="Times New Roman" w:hAnsi="Times New Roman"/>
          <w:sz w:val="24"/>
          <w:szCs w:val="24"/>
        </w:rPr>
        <w:t xml:space="preserve">. и </w:t>
      </w:r>
      <w:r w:rsidRPr="005534AA">
        <w:rPr>
          <w:rFonts w:ascii="Times New Roman" w:hAnsi="Times New Roman"/>
          <w:sz w:val="24"/>
          <w:szCs w:val="24"/>
        </w:rPr>
        <w:t>4</w:t>
      </w:r>
      <w:r w:rsidR="00A25E93" w:rsidRPr="005534AA">
        <w:rPr>
          <w:rFonts w:ascii="Times New Roman" w:hAnsi="Times New Roman"/>
          <w:sz w:val="24"/>
          <w:szCs w:val="24"/>
        </w:rPr>
        <w:t>. Закона о стратешкој процени утицаја на животну средину ('' Службени гласник РС'' број</w:t>
      </w:r>
      <w:r w:rsidR="009627B6">
        <w:rPr>
          <w:rFonts w:ascii="Times New Roman" w:hAnsi="Times New Roman"/>
          <w:sz w:val="24"/>
          <w:szCs w:val="24"/>
        </w:rPr>
        <w:t xml:space="preserve"> 94/2024 </w:t>
      </w:r>
      <w:r w:rsidR="00313724">
        <w:rPr>
          <w:rFonts w:ascii="Times New Roman" w:hAnsi="Times New Roman"/>
          <w:sz w:val="24"/>
          <w:szCs w:val="24"/>
        </w:rPr>
        <w:t>) а у  вези са чланом 46. З</w:t>
      </w:r>
      <w:r w:rsidR="00A25E93" w:rsidRPr="005534AA">
        <w:rPr>
          <w:rFonts w:ascii="Times New Roman" w:hAnsi="Times New Roman"/>
          <w:sz w:val="24"/>
          <w:szCs w:val="24"/>
        </w:rPr>
        <w:t xml:space="preserve">акона о планирању и изградњи </w:t>
      </w:r>
      <w:r w:rsidR="00A25E93" w:rsidRPr="005534AA">
        <w:rPr>
          <w:rFonts w:ascii="Times New Roman" w:hAnsi="Times New Roman"/>
          <w:sz w:val="24"/>
          <w:szCs w:val="24"/>
          <w:lang w:val="sr-Cyrl-CS"/>
        </w:rPr>
        <w:t xml:space="preserve">("Сл. гласник РС", бр. 72/2009, 81/2009 - испр., 64/2010 - одлука УС, 24/2011, 121/2012, 42/2013 - одлука УС, 50/2013 - одлука УС, 98/2013 - одлука УС, 132/2014, 145/2014, 83/2018, 31/2019, </w:t>
      </w:r>
      <w:r w:rsidR="000346E6" w:rsidRPr="000346E6">
        <w:rPr>
          <w:rFonts w:ascii="Times New Roman" w:hAnsi="Times New Roman"/>
          <w:sz w:val="24"/>
          <w:szCs w:val="24"/>
          <w:lang w:val="sr-Cyrl-CS"/>
        </w:rPr>
        <w:t>37/19 др. закон, 9/2020, 52/2021 и 62/2023</w:t>
      </w:r>
      <w:r w:rsidR="000346E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25E93" w:rsidRPr="005534AA">
        <w:rPr>
          <w:rFonts w:ascii="Times New Roman" w:hAnsi="Times New Roman"/>
          <w:sz w:val="24"/>
          <w:szCs w:val="24"/>
          <w:lang w:val="sr-Cyrl-CS"/>
        </w:rPr>
        <w:t xml:space="preserve"> и члана </w:t>
      </w:r>
      <w:r w:rsidR="004707F6" w:rsidRPr="004707F6">
        <w:rPr>
          <w:rFonts w:ascii="Times New Roman" w:hAnsi="Times New Roman"/>
          <w:sz w:val="24"/>
          <w:szCs w:val="24"/>
          <w:lang w:val="sr-Cyrl-CS"/>
        </w:rPr>
        <w:t>) и чл. 40. став 1. тачка 5. Статута општине Голубац („Службени гласник општине Голубац“, бр. 1/19 и 10/19), Скупштина општине Голубац, на седници одржаној дана 26.12. 2024. године, доноси:</w:t>
      </w:r>
      <w:r w:rsidR="004707F6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A25E93" w:rsidRPr="005534AA" w:rsidRDefault="00A25E93" w:rsidP="005E2BE4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5534AA">
        <w:rPr>
          <w:rFonts w:ascii="Times New Roman" w:hAnsi="Times New Roman"/>
          <w:sz w:val="24"/>
          <w:szCs w:val="24"/>
          <w:lang w:val="sr-Cyrl-CS"/>
        </w:rPr>
        <w:t>ОДЛУКУ</w:t>
      </w:r>
    </w:p>
    <w:p w:rsidR="009C396B" w:rsidRPr="005534AA" w:rsidRDefault="00A25E93" w:rsidP="005E2BE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534AA">
        <w:rPr>
          <w:rFonts w:ascii="Times New Roman" w:hAnsi="Times New Roman"/>
          <w:sz w:val="24"/>
          <w:szCs w:val="24"/>
          <w:lang w:val="sr-Cyrl-CS"/>
        </w:rPr>
        <w:t>О ПРИСТУПАЊУ ИЗРАДИ</w:t>
      </w:r>
    </w:p>
    <w:p w:rsidR="00FC5089" w:rsidRDefault="00D12927" w:rsidP="00FC508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534AA">
        <w:rPr>
          <w:rFonts w:ascii="Times New Roman" w:hAnsi="Times New Roman"/>
          <w:sz w:val="24"/>
          <w:szCs w:val="24"/>
        </w:rPr>
        <w:t xml:space="preserve">СТРАТЕШКЕ ПРОЦЕНЕ УТИЦАЈА НА ЖИВОТНУ СРЕДИНУ </w:t>
      </w:r>
      <w:r w:rsidR="00FC5089" w:rsidRPr="00FC5089">
        <w:rPr>
          <w:rFonts w:ascii="Times New Roman" w:hAnsi="Times New Roman"/>
          <w:sz w:val="24"/>
          <w:szCs w:val="24"/>
        </w:rPr>
        <w:t>ПЛАНА ДЕТАЉНЕ РЕГУЛАЦИЈЕ СОЛАРНЕ ЕЛЕКТРАНЕ „УСИЈЕ“</w:t>
      </w:r>
    </w:p>
    <w:p w:rsidR="00A25E93" w:rsidRPr="009666D8" w:rsidRDefault="00A25E93" w:rsidP="003E432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9C396B" w:rsidRDefault="009C396B" w:rsidP="005534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534AA">
        <w:rPr>
          <w:rFonts w:ascii="Times New Roman" w:hAnsi="Times New Roman"/>
          <w:b/>
          <w:sz w:val="24"/>
          <w:szCs w:val="24"/>
        </w:rPr>
        <w:t>Члан 1.</w:t>
      </w:r>
    </w:p>
    <w:p w:rsidR="009666D8" w:rsidRPr="009666D8" w:rsidRDefault="009666D8" w:rsidP="005534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C396B" w:rsidRDefault="00A5167B" w:rsidP="003E432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5534AA">
        <w:rPr>
          <w:rFonts w:ascii="Times New Roman" w:hAnsi="Times New Roman"/>
          <w:sz w:val="24"/>
          <w:szCs w:val="24"/>
        </w:rPr>
        <w:t xml:space="preserve">Приступа се изради Извештаја о стратешкој процени утицаја на животну средину </w:t>
      </w:r>
      <w:r w:rsidR="00163451" w:rsidRPr="00163451">
        <w:rPr>
          <w:rFonts w:ascii="Times New Roman" w:hAnsi="Times New Roman"/>
          <w:sz w:val="24"/>
          <w:szCs w:val="24"/>
        </w:rPr>
        <w:t>Плана детаљне регулације соларне електране „Усије“ (у даљем тексту: План).</w:t>
      </w:r>
      <w:r w:rsidR="00163451">
        <w:rPr>
          <w:rFonts w:ascii="Times New Roman" w:hAnsi="Times New Roman"/>
          <w:sz w:val="24"/>
          <w:szCs w:val="24"/>
        </w:rPr>
        <w:t xml:space="preserve">  </w:t>
      </w:r>
      <w:r w:rsidR="002D396A" w:rsidRPr="005534AA">
        <w:rPr>
          <w:rFonts w:ascii="Times New Roman" w:hAnsi="Times New Roman"/>
          <w:sz w:val="24"/>
          <w:szCs w:val="24"/>
        </w:rPr>
        <w:t xml:space="preserve"> </w:t>
      </w:r>
    </w:p>
    <w:p w:rsidR="00163451" w:rsidRDefault="00163451" w:rsidP="0002310A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63451">
        <w:rPr>
          <w:rFonts w:ascii="Times New Roman" w:hAnsi="Times New Roman"/>
          <w:color w:val="000000"/>
          <w:sz w:val="24"/>
          <w:szCs w:val="24"/>
          <w:lang w:eastAsia="ar-SA"/>
        </w:rPr>
        <w:t>Изради Плана детаљне регулације се приступа по иницијативи компаније BRANICEVO WIND DOO, Бориса Кидрича бб, Браничево.</w:t>
      </w:r>
    </w:p>
    <w:p w:rsidR="00DB24BB" w:rsidRPr="005534AA" w:rsidRDefault="00DB24BB" w:rsidP="0002310A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B24BB">
        <w:rPr>
          <w:rFonts w:ascii="Times New Roman" w:hAnsi="Times New Roman"/>
          <w:color w:val="000000"/>
          <w:sz w:val="24"/>
          <w:szCs w:val="24"/>
          <w:lang w:eastAsia="ar-SA"/>
        </w:rPr>
        <w:t>Средства за израду Плана обезбедиће наручилац његове израде: BRANICEVO WIND DOO, Бориса Кидрича бб, Браничево, матични број 20907533.</w:t>
      </w:r>
    </w:p>
    <w:p w:rsidR="00937C3D" w:rsidRDefault="007B6ED5" w:rsidP="00F22608">
      <w:pPr>
        <w:pStyle w:val="ListParagraph"/>
        <w:ind w:left="0" w:firstLine="720"/>
        <w:jc w:val="both"/>
      </w:pPr>
      <w:r w:rsidRPr="007B6ED5">
        <w:t>Носилац израде Плана је Одељење за урбанизам и изградњу, комуналне,инспекцијске и имовинско-правне послове Општинске управе Општине Голубац.</w:t>
      </w:r>
    </w:p>
    <w:p w:rsidR="007B6ED5" w:rsidRPr="005534AA" w:rsidRDefault="007B6ED5" w:rsidP="00F22608">
      <w:pPr>
        <w:pStyle w:val="ListParagraph"/>
        <w:ind w:left="0" w:firstLine="720"/>
        <w:jc w:val="both"/>
      </w:pPr>
      <w:r w:rsidRPr="007B6ED5">
        <w:t>Плански основ за израду Плана детаљне регулације представља Просторни план општине Голубац (''Сл. гласник општине Голубац'' 7/2024).</w:t>
      </w:r>
    </w:p>
    <w:p w:rsidR="00F22608" w:rsidRPr="005534AA" w:rsidRDefault="007B6ED5" w:rsidP="00F22608">
      <w:pPr>
        <w:pStyle w:val="ListParagraph"/>
        <w:ind w:left="0" w:firstLine="720"/>
        <w:jc w:val="both"/>
      </w:pPr>
      <w:r w:rsidRPr="007B6ED5">
        <w:t>Рок за израду Плана детаљне регулације је 12 (дванаест) месеци од дана доношења ове Одлуке.</w:t>
      </w:r>
    </w:p>
    <w:p w:rsidR="004462D7" w:rsidRPr="005534AA" w:rsidRDefault="004462D7" w:rsidP="004462D7">
      <w:pPr>
        <w:ind w:firstLine="720"/>
        <w:jc w:val="both"/>
      </w:pPr>
      <w:r w:rsidRPr="005534AA">
        <w:t xml:space="preserve">Основни циљ израде Плана детаљне регулације јесте анализа предметне локације у архитектонско-урбанистичком смислу и преиспитивање могућности и ограничења за изградњу жељених </w:t>
      </w:r>
      <w:r>
        <w:t>садржаја у склопу соларне електране</w:t>
      </w:r>
      <w:r w:rsidRPr="005534AA">
        <w:t xml:space="preserve"> и то:  </w:t>
      </w:r>
    </w:p>
    <w:p w:rsidR="004462D7" w:rsidRPr="005534AA" w:rsidRDefault="004462D7" w:rsidP="004462D7">
      <w:pPr>
        <w:jc w:val="both"/>
      </w:pPr>
      <w:r w:rsidRPr="005534AA">
        <w:t>- да се  кроз анализу просторних и природних потенцијала (метеоролошке погодности, морфологија терена, мониторинг птица и слепих мишева, постојећа инфраструктуктурна опремљеност простора и др) створе плански и  правни предусл</w:t>
      </w:r>
      <w:r>
        <w:t>ови за изградњу</w:t>
      </w:r>
      <w:r w:rsidRPr="005534AA">
        <w:t xml:space="preserve"> соларне електране,</w:t>
      </w:r>
    </w:p>
    <w:p w:rsidR="004462D7" w:rsidRPr="005534AA" w:rsidRDefault="004462D7" w:rsidP="004462D7">
      <w:r w:rsidRPr="005534AA">
        <w:t>- дефинисање система преноса, начин и техничке карактеристике прикључења на електро-енергетски систем Србије,</w:t>
      </w:r>
    </w:p>
    <w:p w:rsidR="004462D7" w:rsidRPr="005534AA" w:rsidRDefault="004462D7" w:rsidP="004462D7">
      <w:r w:rsidRPr="005534AA">
        <w:t>- дефинисање утицаја планираног система на природну средину, насељена места у ближем и даљем окружењу, постојећу путну мрежу и укупну инфраструктуру.</w:t>
      </w:r>
    </w:p>
    <w:p w:rsidR="005534AA" w:rsidRPr="005534AA" w:rsidRDefault="005534AA" w:rsidP="005534AA">
      <w:pPr>
        <w:ind w:firstLine="720"/>
        <w:jc w:val="both"/>
      </w:pPr>
      <w:r w:rsidRPr="005534AA">
        <w:t>Извештај о стратешкој процени утицаја садржаће елементе прописане чланом 1</w:t>
      </w:r>
      <w:r w:rsidR="00B76B61">
        <w:t>4</w:t>
      </w:r>
      <w:r w:rsidRPr="005534AA">
        <w:t xml:space="preserve">. Закона о стратешкој процени утицаја на животну средину („Сл.гласник РС“ бр. </w:t>
      </w:r>
      <w:r w:rsidR="00B76B61">
        <w:t>94/2024</w:t>
      </w:r>
      <w:r w:rsidRPr="005534AA">
        <w:t>).</w:t>
      </w:r>
    </w:p>
    <w:p w:rsidR="005534AA" w:rsidRPr="009666D8" w:rsidRDefault="005534AA" w:rsidP="009666D8">
      <w:pPr>
        <w:pStyle w:val="NoSpacing"/>
        <w:rPr>
          <w:rFonts w:ascii="Times New Roman" w:hAnsi="Times New Roman"/>
          <w:b/>
          <w:color w:val="000000"/>
          <w:sz w:val="24"/>
          <w:szCs w:val="24"/>
          <w:lang w:val="sr-Cyrl-RS" w:eastAsia="ar-SA"/>
        </w:rPr>
      </w:pPr>
    </w:p>
    <w:p w:rsidR="005534AA" w:rsidRDefault="005534AA" w:rsidP="004462D7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sr-Cyrl-RS" w:eastAsia="ar-SA"/>
        </w:rPr>
      </w:pPr>
      <w:r w:rsidRPr="005534AA">
        <w:rPr>
          <w:rFonts w:ascii="Times New Roman" w:hAnsi="Times New Roman"/>
          <w:b/>
          <w:color w:val="000000"/>
          <w:sz w:val="24"/>
          <w:szCs w:val="24"/>
          <w:lang w:eastAsia="ar-SA"/>
        </w:rPr>
        <w:t>Члан 2.</w:t>
      </w:r>
    </w:p>
    <w:p w:rsidR="009666D8" w:rsidRPr="009666D8" w:rsidRDefault="009666D8" w:rsidP="004462D7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sr-Cyrl-RS" w:eastAsia="ar-SA"/>
        </w:rPr>
      </w:pPr>
    </w:p>
    <w:p w:rsidR="00B76B61" w:rsidRPr="00B76B61" w:rsidRDefault="00B76B61" w:rsidP="00B76B61">
      <w:pPr>
        <w:ind w:firstLine="720"/>
        <w:jc w:val="both"/>
        <w:rPr>
          <w:lang w:eastAsia="en-US"/>
        </w:rPr>
      </w:pPr>
      <w:r w:rsidRPr="00B76B61">
        <w:rPr>
          <w:lang w:eastAsia="en-US"/>
        </w:rPr>
        <w:t xml:space="preserve">Оквирна граница Плана обухвата катастарску парцелу бр. 422/4 КО Усије. План обухвата површину за изградњу соларне електране снаге око 5MW. </w:t>
      </w:r>
    </w:p>
    <w:p w:rsidR="00B76B61" w:rsidRDefault="00B76B61" w:rsidP="00B76B61">
      <w:pPr>
        <w:ind w:firstLine="720"/>
        <w:jc w:val="both"/>
        <w:rPr>
          <w:lang w:eastAsia="en-US"/>
        </w:rPr>
      </w:pPr>
      <w:r w:rsidRPr="00B76B61">
        <w:rPr>
          <w:lang w:eastAsia="en-US"/>
        </w:rPr>
        <w:t>Површина подручја обухваћеног Планом износи око 34,64ha. Графички приказ оквирне границе обухвата Плана је саставни део ове Одлуке.</w:t>
      </w:r>
    </w:p>
    <w:p w:rsidR="00B76B61" w:rsidRDefault="00B76B61" w:rsidP="005534AA">
      <w:pPr>
        <w:ind w:firstLine="720"/>
        <w:jc w:val="both"/>
        <w:rPr>
          <w:lang w:eastAsia="en-US"/>
        </w:rPr>
      </w:pPr>
    </w:p>
    <w:p w:rsidR="009666D8" w:rsidRDefault="009666D8" w:rsidP="00F41DA2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 w:eastAsia="ar-SA"/>
        </w:rPr>
      </w:pPr>
    </w:p>
    <w:p w:rsidR="009666D8" w:rsidRPr="009666D8" w:rsidRDefault="009666D8" w:rsidP="00F41DA2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 w:eastAsia="ar-SA"/>
        </w:rPr>
      </w:pPr>
    </w:p>
    <w:p w:rsidR="00A21D36" w:rsidRDefault="00F41DA2" w:rsidP="00A21D36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5534AA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                                                         </w:t>
      </w:r>
      <w:r w:rsidR="005534AA" w:rsidRPr="005534AA">
        <w:rPr>
          <w:rFonts w:ascii="Times New Roman" w:hAnsi="Times New Roman"/>
          <w:b/>
          <w:color w:val="000000"/>
          <w:sz w:val="24"/>
          <w:szCs w:val="24"/>
          <w:lang w:eastAsia="ar-SA"/>
        </w:rPr>
        <w:t>Члан 3</w:t>
      </w:r>
      <w:r w:rsidR="009C396B" w:rsidRPr="005534AA">
        <w:rPr>
          <w:rFonts w:ascii="Times New Roman" w:hAnsi="Times New Roman"/>
          <w:b/>
          <w:color w:val="000000"/>
          <w:sz w:val="24"/>
          <w:szCs w:val="24"/>
          <w:lang w:eastAsia="ar-SA"/>
        </w:rPr>
        <w:t>.</w:t>
      </w:r>
      <w:r w:rsidR="00A21D36" w:rsidRPr="005534AA">
        <w:rPr>
          <w:rFonts w:ascii="Times New Roman" w:hAnsi="Times New Roman"/>
          <w:sz w:val="24"/>
          <w:szCs w:val="24"/>
        </w:rPr>
        <w:t xml:space="preserve"> </w:t>
      </w:r>
    </w:p>
    <w:p w:rsidR="009666D8" w:rsidRPr="009666D8" w:rsidRDefault="009666D8" w:rsidP="00A21D36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F74A96" w:rsidRPr="005534AA" w:rsidRDefault="00F74A96" w:rsidP="00F74A96">
      <w:pPr>
        <w:ind w:firstLine="720"/>
        <w:jc w:val="both"/>
      </w:pPr>
      <w:r w:rsidRPr="005534AA">
        <w:t xml:space="preserve"> У току израде Извештаја о стратешкој процени утицаја плана, биће</w:t>
      </w:r>
      <w:r w:rsidR="007C34C8">
        <w:t xml:space="preserve"> обезбеђено учешће јавности,  заинтересованих органа и организација</w:t>
      </w:r>
      <w:r w:rsidRPr="005534AA">
        <w:t xml:space="preserve"> које имају интерес у доношењу одлука које се односе на заштиту животне средине. Извештај о стратешкој процени утицаја биће изложен на јавни увид заједно са јавним увидом у Нацрт плана, сходно члану 1</w:t>
      </w:r>
      <w:r w:rsidR="008D21E6">
        <w:t>4</w:t>
      </w:r>
      <w:r w:rsidRPr="005534AA">
        <w:t>. Закона о стратешкој процени утицаја на животну средину („Сл.гласник РС“, бр.</w:t>
      </w:r>
      <w:r w:rsidR="00B76B61" w:rsidRPr="00B76B61">
        <w:t xml:space="preserve"> 94/2024</w:t>
      </w:r>
      <w:r w:rsidRPr="005534AA">
        <w:t>).</w:t>
      </w:r>
    </w:p>
    <w:p w:rsidR="005534AA" w:rsidRPr="005534AA" w:rsidRDefault="005534AA" w:rsidP="00F74A96">
      <w:pPr>
        <w:ind w:firstLine="720"/>
        <w:jc w:val="both"/>
      </w:pPr>
      <w:r w:rsidRPr="005534AA">
        <w:rPr>
          <w:color w:val="000000"/>
          <w:lang w:eastAsia="ar-SA"/>
        </w:rPr>
        <w:t xml:space="preserve">Узимајући у обзир планирану  намену простора Плана детаљне регулације , може  доћи до значајних промена у простору, утицаја и потенцијално негативних ефеката по животну средину,  предеоно-пејзажне вредности, биодиверзитет, заштићена природна  и културна добра,као и  карактеристике утицаја планираних садржаја на микро и макро локацију , у складу са критеријумима за одређивање могућих значајнијих утицаја плана детаљне регулације на животну средину, а што је и разлог приступање изради  Стратешке процене утицаја на животну средину Плана детаљне регулације.      </w:t>
      </w:r>
      <w:r w:rsidRPr="005534AA">
        <w:rPr>
          <w:lang w:val="sr-Latn-CS"/>
        </w:rPr>
        <w:t xml:space="preserve">                                                                  </w:t>
      </w:r>
      <w:r w:rsidRPr="005534AA">
        <w:t xml:space="preserve"> </w:t>
      </w:r>
    </w:p>
    <w:p w:rsidR="00F74A96" w:rsidRPr="005534AA" w:rsidRDefault="00F74A96" w:rsidP="00F74A96">
      <w:pPr>
        <w:jc w:val="both"/>
      </w:pPr>
    </w:p>
    <w:p w:rsidR="00F74A96" w:rsidRPr="005534AA" w:rsidRDefault="005534AA" w:rsidP="005534AA">
      <w:pPr>
        <w:ind w:firstLine="720"/>
        <w:jc w:val="both"/>
      </w:pPr>
      <w:r w:rsidRPr="005534AA">
        <w:t>Орган надлежан за припрему плана обезбедиће учешће заинтересованих органа, организација и јавности у поступку прибављања сагласности на Извештај о стратешкој процени.</w:t>
      </w:r>
      <w:r w:rsidRPr="005534AA">
        <w:rPr>
          <w:lang w:val="sr-Latn-CS"/>
        </w:rPr>
        <w:t xml:space="preserve"> </w:t>
      </w:r>
      <w:r w:rsidRPr="005534AA">
        <w:t>Оглашавање јавног увида и трајање обавиће се у складу са Законом о стратешкој процени утицаја на животну средину.</w:t>
      </w:r>
      <w:r w:rsidRPr="005534AA">
        <w:rPr>
          <w:lang w:val="sr-Latn-CS"/>
        </w:rPr>
        <w:t xml:space="preserve">                                                                               </w:t>
      </w:r>
      <w:r w:rsidRPr="005534AA">
        <w:t xml:space="preserve"> </w:t>
      </w:r>
    </w:p>
    <w:p w:rsidR="002D396A" w:rsidRPr="009666D8" w:rsidRDefault="002D396A" w:rsidP="00F41DA2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 w:eastAsia="ar-SA"/>
        </w:rPr>
      </w:pPr>
    </w:p>
    <w:p w:rsidR="001039A8" w:rsidRDefault="001039A8" w:rsidP="001039A8">
      <w:pPr>
        <w:pStyle w:val="NoSpacing"/>
        <w:tabs>
          <w:tab w:val="left" w:pos="210"/>
        </w:tabs>
        <w:jc w:val="center"/>
        <w:rPr>
          <w:rFonts w:ascii="Times New Roman" w:hAnsi="Times New Roman"/>
          <w:b/>
          <w:color w:val="000000"/>
          <w:sz w:val="24"/>
          <w:szCs w:val="24"/>
          <w:lang w:val="sr-Cyrl-RS" w:eastAsia="ar-SA"/>
        </w:rPr>
      </w:pPr>
      <w:r w:rsidRPr="005534AA">
        <w:rPr>
          <w:rFonts w:ascii="Times New Roman" w:hAnsi="Times New Roman"/>
          <w:b/>
          <w:color w:val="000000"/>
          <w:sz w:val="24"/>
          <w:szCs w:val="24"/>
          <w:lang w:eastAsia="ar-SA"/>
        </w:rPr>
        <w:t>Члан 4.</w:t>
      </w:r>
    </w:p>
    <w:p w:rsidR="009666D8" w:rsidRPr="009666D8" w:rsidRDefault="009666D8" w:rsidP="001039A8">
      <w:pPr>
        <w:pStyle w:val="NoSpacing"/>
        <w:tabs>
          <w:tab w:val="left" w:pos="210"/>
        </w:tabs>
        <w:jc w:val="center"/>
        <w:rPr>
          <w:rFonts w:ascii="Times New Roman" w:hAnsi="Times New Roman"/>
          <w:b/>
          <w:color w:val="000000"/>
          <w:sz w:val="24"/>
          <w:szCs w:val="24"/>
          <w:lang w:val="sr-Cyrl-RS" w:eastAsia="ar-SA"/>
        </w:rPr>
      </w:pPr>
    </w:p>
    <w:p w:rsidR="00F3042C" w:rsidRDefault="004462D7" w:rsidP="004462D7">
      <w:pPr>
        <w:pStyle w:val="NoSpacing"/>
        <w:tabs>
          <w:tab w:val="left" w:pos="2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="00CD6F1C" w:rsidRPr="005534A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</w:t>
      </w:r>
      <w:r w:rsidR="001039A8" w:rsidRPr="005534AA">
        <w:rPr>
          <w:rFonts w:ascii="Times New Roman" w:hAnsi="Times New Roman"/>
          <w:color w:val="000000"/>
          <w:sz w:val="24"/>
          <w:szCs w:val="24"/>
          <w:lang w:eastAsia="ar-SA"/>
        </w:rPr>
        <w:tab/>
        <w:t xml:space="preserve"> </w:t>
      </w:r>
      <w:r w:rsidR="00F41DA2" w:rsidRPr="005534AA">
        <w:rPr>
          <w:rFonts w:ascii="Times New Roman" w:hAnsi="Times New Roman"/>
          <w:sz w:val="24"/>
          <w:szCs w:val="24"/>
        </w:rPr>
        <w:t xml:space="preserve"> Ова одлука је саставни део Одлуке о изради</w:t>
      </w:r>
      <w:r w:rsidR="00F3042C" w:rsidRPr="00F3042C">
        <w:rPr>
          <w:rFonts w:ascii="Times New Roman" w:hAnsi="Times New Roman"/>
          <w:sz w:val="24"/>
          <w:szCs w:val="24"/>
        </w:rPr>
        <w:t xml:space="preserve"> Плана детаљне регулације соларне електране „Усије“ (у даљем тексту: План).</w:t>
      </w:r>
    </w:p>
    <w:p w:rsidR="001024E2" w:rsidRPr="005534AA" w:rsidRDefault="001024E2" w:rsidP="001024E2">
      <w:pPr>
        <w:pStyle w:val="NoSpacing"/>
        <w:rPr>
          <w:rFonts w:ascii="Times New Roman" w:hAnsi="Times New Roman"/>
          <w:sz w:val="24"/>
          <w:szCs w:val="24"/>
        </w:rPr>
      </w:pPr>
      <w:r w:rsidRPr="001024E2">
        <w:rPr>
          <w:rFonts w:ascii="Times New Roman" w:hAnsi="Times New Roman"/>
          <w:sz w:val="24"/>
          <w:szCs w:val="24"/>
        </w:rPr>
        <w:t xml:space="preserve"> </w:t>
      </w:r>
    </w:p>
    <w:p w:rsidR="00F41DA2" w:rsidRPr="005534AA" w:rsidRDefault="00F41DA2" w:rsidP="001024E2">
      <w:pPr>
        <w:pStyle w:val="NoSpacing"/>
        <w:tabs>
          <w:tab w:val="left" w:pos="210"/>
        </w:tabs>
        <w:jc w:val="both"/>
        <w:rPr>
          <w:rFonts w:ascii="Times New Roman" w:hAnsi="Times New Roman"/>
          <w:b/>
          <w:sz w:val="24"/>
          <w:szCs w:val="24"/>
        </w:rPr>
      </w:pPr>
      <w:r w:rsidRPr="005534AA">
        <w:rPr>
          <w:rFonts w:ascii="Times New Roman" w:hAnsi="Times New Roman"/>
          <w:sz w:val="24"/>
          <w:szCs w:val="24"/>
        </w:rPr>
        <w:t xml:space="preserve"> </w:t>
      </w:r>
    </w:p>
    <w:p w:rsidR="00F41DA2" w:rsidRDefault="00F41DA2" w:rsidP="00F41DA2">
      <w:pPr>
        <w:jc w:val="center"/>
        <w:rPr>
          <w:b/>
          <w:lang w:val="sr-Cyrl-RS"/>
        </w:rPr>
      </w:pPr>
      <w:r w:rsidRPr="005534AA">
        <w:rPr>
          <w:b/>
        </w:rPr>
        <w:t xml:space="preserve">Члан </w:t>
      </w:r>
      <w:r w:rsidR="001024E2">
        <w:rPr>
          <w:b/>
        </w:rPr>
        <w:t>5</w:t>
      </w:r>
      <w:r w:rsidRPr="005534AA">
        <w:rPr>
          <w:b/>
        </w:rPr>
        <w:t>.</w:t>
      </w:r>
    </w:p>
    <w:p w:rsidR="009666D8" w:rsidRPr="009666D8" w:rsidRDefault="009666D8" w:rsidP="00F41DA2">
      <w:pPr>
        <w:jc w:val="center"/>
        <w:rPr>
          <w:b/>
          <w:lang w:val="sr-Cyrl-RS"/>
        </w:rPr>
      </w:pPr>
    </w:p>
    <w:p w:rsidR="00F41DA2" w:rsidRDefault="00F41DA2" w:rsidP="00F41DA2">
      <w:pPr>
        <w:jc w:val="both"/>
      </w:pPr>
      <w:r w:rsidRPr="005534AA">
        <w:t xml:space="preserve">         Ова одлука ступа на снагу осмог дана од дана објављивања у „Службеном гласнику општине Голубац“.</w:t>
      </w:r>
    </w:p>
    <w:p w:rsidR="004462D7" w:rsidRPr="004462D7" w:rsidRDefault="004462D7" w:rsidP="004462D7">
      <w:pPr>
        <w:jc w:val="center"/>
      </w:pPr>
    </w:p>
    <w:p w:rsidR="004462D7" w:rsidRPr="004462D7" w:rsidRDefault="004462D7" w:rsidP="004462D7">
      <w:pPr>
        <w:jc w:val="center"/>
        <w:rPr>
          <w:b/>
          <w:noProof/>
        </w:rPr>
      </w:pPr>
      <w:r w:rsidRPr="004462D7">
        <w:rPr>
          <w:b/>
          <w:noProof/>
        </w:rPr>
        <w:t>СКУПШТИНА ОПШТИНЕ ГОЛУБАЦ</w:t>
      </w:r>
    </w:p>
    <w:p w:rsidR="004462D7" w:rsidRPr="004462D7" w:rsidRDefault="004462D7" w:rsidP="004462D7">
      <w:pPr>
        <w:jc w:val="center"/>
        <w:rPr>
          <w:b/>
          <w:noProof/>
        </w:rPr>
      </w:pPr>
    </w:p>
    <w:p w:rsidR="004462D7" w:rsidRPr="004462D7" w:rsidRDefault="004462D7" w:rsidP="004462D7">
      <w:pPr>
        <w:jc w:val="center"/>
        <w:rPr>
          <w:b/>
          <w:noProof/>
        </w:rPr>
      </w:pPr>
    </w:p>
    <w:p w:rsidR="004462D7" w:rsidRPr="004462D7" w:rsidRDefault="004462D7" w:rsidP="004462D7">
      <w:pPr>
        <w:rPr>
          <w:noProof/>
        </w:rPr>
      </w:pPr>
      <w:r w:rsidRPr="004462D7">
        <w:rPr>
          <w:noProof/>
        </w:rPr>
        <w:t>Број:</w:t>
      </w:r>
      <w:r w:rsidR="0059131A">
        <w:rPr>
          <w:noProof/>
          <w:lang w:val="sr-Cyrl-RS"/>
        </w:rPr>
        <w:t xml:space="preserve"> 501-1/2025</w:t>
      </w:r>
      <w:r w:rsidRPr="004462D7">
        <w:rPr>
          <w:noProof/>
        </w:rPr>
        <w:t xml:space="preserve">    </w:t>
      </w:r>
    </w:p>
    <w:p w:rsidR="004462D7" w:rsidRPr="004462D7" w:rsidRDefault="004462D7" w:rsidP="004462D7">
      <w:pPr>
        <w:rPr>
          <w:noProof/>
        </w:rPr>
      </w:pPr>
    </w:p>
    <w:p w:rsidR="004462D7" w:rsidRPr="004462D7" w:rsidRDefault="004462D7" w:rsidP="004462D7">
      <w:pPr>
        <w:rPr>
          <w:noProof/>
        </w:rPr>
      </w:pPr>
    </w:p>
    <w:p w:rsidR="004462D7" w:rsidRPr="009666D8" w:rsidRDefault="004462D7" w:rsidP="004462D7">
      <w:pPr>
        <w:rPr>
          <w:noProof/>
          <w:lang w:val="sr-Cyrl-RS"/>
        </w:rPr>
      </w:pPr>
      <w:r w:rsidRPr="004462D7">
        <w:rPr>
          <w:noProof/>
        </w:rPr>
        <w:tab/>
      </w:r>
      <w:r w:rsidRPr="004462D7">
        <w:rPr>
          <w:noProof/>
        </w:rPr>
        <w:tab/>
      </w:r>
      <w:r w:rsidRPr="004462D7">
        <w:rPr>
          <w:noProof/>
        </w:rPr>
        <w:tab/>
      </w:r>
      <w:r w:rsidRPr="004462D7">
        <w:rPr>
          <w:noProof/>
        </w:rPr>
        <w:tab/>
      </w:r>
      <w:r w:rsidRPr="004462D7">
        <w:rPr>
          <w:noProof/>
        </w:rPr>
        <w:tab/>
      </w:r>
      <w:r w:rsidRPr="004462D7">
        <w:rPr>
          <w:noProof/>
        </w:rPr>
        <w:tab/>
        <w:t xml:space="preserve">                 </w:t>
      </w:r>
      <w:r w:rsidR="009666D8">
        <w:rPr>
          <w:noProof/>
          <w:lang w:val="sr-Cyrl-RS"/>
        </w:rPr>
        <w:t xml:space="preserve">         </w:t>
      </w:r>
      <w:r w:rsidR="0059131A">
        <w:rPr>
          <w:noProof/>
          <w:lang w:val="sr-Cyrl-RS"/>
        </w:rPr>
        <w:t xml:space="preserve">         </w:t>
      </w:r>
      <w:bookmarkStart w:id="0" w:name="_GoBack"/>
      <w:bookmarkEnd w:id="0"/>
      <w:r w:rsidR="0059131A">
        <w:rPr>
          <w:noProof/>
          <w:lang w:val="sr-Cyrl-RS"/>
        </w:rPr>
        <w:t>Председник СО</w:t>
      </w:r>
    </w:p>
    <w:p w:rsidR="004462D7" w:rsidRPr="009666D8" w:rsidRDefault="004462D7" w:rsidP="004462D7">
      <w:pPr>
        <w:rPr>
          <w:noProof/>
          <w:lang w:val="sr-Cyrl-RS"/>
        </w:rPr>
      </w:pPr>
      <w:r w:rsidRPr="004462D7">
        <w:rPr>
          <w:b/>
          <w:noProof/>
        </w:rPr>
        <w:t xml:space="preserve">                                                                                           </w:t>
      </w:r>
      <w:r>
        <w:rPr>
          <w:b/>
          <w:noProof/>
        </w:rPr>
        <w:t xml:space="preserve">     </w:t>
      </w:r>
      <w:r w:rsidRPr="004462D7">
        <w:rPr>
          <w:b/>
          <w:noProof/>
        </w:rPr>
        <w:t xml:space="preserve"> </w:t>
      </w:r>
      <w:r w:rsidR="009666D8">
        <w:rPr>
          <w:b/>
          <w:noProof/>
          <w:lang w:val="sr-Cyrl-RS"/>
        </w:rPr>
        <w:t xml:space="preserve">     </w:t>
      </w:r>
      <w:r w:rsidR="009666D8">
        <w:rPr>
          <w:noProof/>
        </w:rPr>
        <w:t>Александар Ђукић</w:t>
      </w:r>
      <w:r w:rsidR="00E90037">
        <w:rPr>
          <w:noProof/>
          <w:lang w:val="sr-Cyrl-RS"/>
        </w:rPr>
        <w:t>,с.р</w:t>
      </w:r>
      <w:r w:rsidR="009666D8">
        <w:rPr>
          <w:noProof/>
        </w:rPr>
        <w:t xml:space="preserve"> </w:t>
      </w:r>
    </w:p>
    <w:p w:rsidR="004462D7" w:rsidRPr="009F55F6" w:rsidRDefault="004462D7" w:rsidP="004462D7">
      <w:pPr>
        <w:rPr>
          <w:rFonts w:ascii="Arial" w:hAnsi="Arial" w:cs="Arial"/>
          <w:noProof/>
        </w:rPr>
      </w:pP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</w:p>
    <w:p w:rsidR="004462D7" w:rsidRPr="009F55F6" w:rsidRDefault="004462D7" w:rsidP="004462D7">
      <w:pPr>
        <w:jc w:val="both"/>
        <w:rPr>
          <w:rFonts w:ascii="Arial" w:hAnsi="Arial" w:cs="Arial"/>
          <w:b/>
          <w:noProof/>
        </w:rPr>
      </w:pPr>
    </w:p>
    <w:p w:rsidR="00F41DA2" w:rsidRPr="005534AA" w:rsidRDefault="00F41DA2" w:rsidP="00F41DA2">
      <w:pPr>
        <w:jc w:val="both"/>
      </w:pPr>
    </w:p>
    <w:sectPr w:rsidR="00F41DA2" w:rsidRPr="005534AA" w:rsidSect="004462D7"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91A7D"/>
    <w:multiLevelType w:val="hybridMultilevel"/>
    <w:tmpl w:val="4F14056A"/>
    <w:lvl w:ilvl="0" w:tplc="C17E7E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822B9E"/>
    <w:multiLevelType w:val="hybridMultilevel"/>
    <w:tmpl w:val="0A7EC9B0"/>
    <w:lvl w:ilvl="0" w:tplc="77B48E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A0BA9"/>
    <w:rsid w:val="0002310A"/>
    <w:rsid w:val="000346E6"/>
    <w:rsid w:val="001024E2"/>
    <w:rsid w:val="001039A8"/>
    <w:rsid w:val="00113FC3"/>
    <w:rsid w:val="00163451"/>
    <w:rsid w:val="002170BC"/>
    <w:rsid w:val="00246C46"/>
    <w:rsid w:val="002D396A"/>
    <w:rsid w:val="00303404"/>
    <w:rsid w:val="00313724"/>
    <w:rsid w:val="003E4326"/>
    <w:rsid w:val="003F65A8"/>
    <w:rsid w:val="004462D7"/>
    <w:rsid w:val="004707F6"/>
    <w:rsid w:val="004D3520"/>
    <w:rsid w:val="005534AA"/>
    <w:rsid w:val="0059131A"/>
    <w:rsid w:val="005A0BA9"/>
    <w:rsid w:val="005E2BE4"/>
    <w:rsid w:val="00643F6F"/>
    <w:rsid w:val="00687FE7"/>
    <w:rsid w:val="007647E9"/>
    <w:rsid w:val="007B6ED5"/>
    <w:rsid w:val="007C34C8"/>
    <w:rsid w:val="007D6920"/>
    <w:rsid w:val="008C369A"/>
    <w:rsid w:val="008D21E6"/>
    <w:rsid w:val="009214C9"/>
    <w:rsid w:val="009347B1"/>
    <w:rsid w:val="00937C3D"/>
    <w:rsid w:val="009627B6"/>
    <w:rsid w:val="009666D8"/>
    <w:rsid w:val="009C396B"/>
    <w:rsid w:val="00A106CC"/>
    <w:rsid w:val="00A21D36"/>
    <w:rsid w:val="00A25E93"/>
    <w:rsid w:val="00A5167B"/>
    <w:rsid w:val="00AB5E5F"/>
    <w:rsid w:val="00AE3918"/>
    <w:rsid w:val="00B4694E"/>
    <w:rsid w:val="00B76B61"/>
    <w:rsid w:val="00C74AF6"/>
    <w:rsid w:val="00CC6CB2"/>
    <w:rsid w:val="00CD6F1C"/>
    <w:rsid w:val="00D12927"/>
    <w:rsid w:val="00DB24BB"/>
    <w:rsid w:val="00E21DE2"/>
    <w:rsid w:val="00E7726D"/>
    <w:rsid w:val="00E90037"/>
    <w:rsid w:val="00E976AE"/>
    <w:rsid w:val="00EE1C83"/>
    <w:rsid w:val="00F22391"/>
    <w:rsid w:val="00F22608"/>
    <w:rsid w:val="00F3042C"/>
    <w:rsid w:val="00F41DA2"/>
    <w:rsid w:val="00F5388B"/>
    <w:rsid w:val="00F74A96"/>
    <w:rsid w:val="00FB4554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E9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106CC"/>
    <w:pPr>
      <w:ind w:left="720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CB2"/>
    <w:rPr>
      <w:rFonts w:ascii="Segoe UI" w:eastAsia="Times New Roman" w:hAnsi="Segoe UI" w:cs="Segoe UI"/>
      <w:sz w:val="18"/>
      <w:szCs w:val="18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GIS-04</cp:lastModifiedBy>
  <cp:revision>24</cp:revision>
  <cp:lastPrinted>2025-01-14T09:12:00Z</cp:lastPrinted>
  <dcterms:created xsi:type="dcterms:W3CDTF">2024-12-23T13:37:00Z</dcterms:created>
  <dcterms:modified xsi:type="dcterms:W3CDTF">2025-01-14T10:05:00Z</dcterms:modified>
</cp:coreProperties>
</file>