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5F" w:rsidRDefault="00DD135F">
      <w:pPr>
        <w:pStyle w:val="BodyText"/>
        <w:spacing w:before="81"/>
      </w:pPr>
    </w:p>
    <w:p w:rsidR="00DD135F" w:rsidRPr="00A3319D" w:rsidRDefault="008C3D86" w:rsidP="00A3319D">
      <w:pPr>
        <w:jc w:val="both"/>
        <w:rPr>
          <w:sz w:val="24"/>
          <w:szCs w:val="24"/>
        </w:rPr>
      </w:pPr>
      <w:r>
        <w:t xml:space="preserve">На основу члана 46. Закона о локалној самоуправи ("Службени гласник РС", бр. 129/07, 83/14-др. закон, 101/16, 47/18 и 111/21-др. закон), </w:t>
      </w:r>
      <w:r w:rsidR="00A3319D" w:rsidRPr="00B33F85">
        <w:rPr>
          <w:sz w:val="24"/>
          <w:szCs w:val="24"/>
        </w:rPr>
        <w:t xml:space="preserve">члана 40. Статута општине </w:t>
      </w:r>
      <w:r w:rsidR="00A3319D">
        <w:rPr>
          <w:sz w:val="24"/>
          <w:szCs w:val="24"/>
        </w:rPr>
        <w:t>Голубац</w:t>
      </w:r>
      <w:r w:rsidR="00A3319D" w:rsidRPr="00B33F85">
        <w:rPr>
          <w:sz w:val="24"/>
          <w:szCs w:val="24"/>
        </w:rPr>
        <w:t xml:space="preserve"> („Службени гласник општине </w:t>
      </w:r>
      <w:r w:rsidR="00A3319D">
        <w:rPr>
          <w:sz w:val="24"/>
          <w:szCs w:val="24"/>
        </w:rPr>
        <w:t>Голубац</w:t>
      </w:r>
      <w:r w:rsidR="00A3319D" w:rsidRPr="00B33F85">
        <w:rPr>
          <w:sz w:val="24"/>
          <w:szCs w:val="24"/>
        </w:rPr>
        <w:t xml:space="preserve">“, број </w:t>
      </w:r>
      <w:r w:rsidR="00A3319D">
        <w:rPr>
          <w:sz w:val="24"/>
          <w:szCs w:val="24"/>
        </w:rPr>
        <w:t>1</w:t>
      </w:r>
      <w:r w:rsidR="00A3319D" w:rsidRPr="00B33F85">
        <w:rPr>
          <w:sz w:val="24"/>
          <w:szCs w:val="24"/>
        </w:rPr>
        <w:t>/19</w:t>
      </w:r>
      <w:r w:rsidR="00A3319D">
        <w:rPr>
          <w:sz w:val="24"/>
          <w:szCs w:val="24"/>
        </w:rPr>
        <w:t xml:space="preserve"> и 10/19</w:t>
      </w:r>
      <w:r w:rsidR="00A3319D" w:rsidRPr="00B33F85">
        <w:rPr>
          <w:sz w:val="24"/>
          <w:szCs w:val="24"/>
        </w:rPr>
        <w:t xml:space="preserve">), </w:t>
      </w:r>
      <w:r w:rsidR="00A3319D">
        <w:rPr>
          <w:sz w:val="24"/>
          <w:szCs w:val="24"/>
        </w:rPr>
        <w:t xml:space="preserve">а у сладу са </w:t>
      </w:r>
      <w:r w:rsidR="00A3319D">
        <w:t xml:space="preserve"> Уредбом</w:t>
      </w:r>
      <w:r>
        <w:t xml:space="preserve"> о мерама за сузбијање и уништавање коровске биљке амброзије-Аmbrosia artemisiifolia L. (spp.) („Службени гласник</w:t>
      </w:r>
      <w:r>
        <w:rPr>
          <w:spacing w:val="59"/>
        </w:rPr>
        <w:t xml:space="preserve"> </w:t>
      </w:r>
      <w:r>
        <w:t>РС“,</w:t>
      </w:r>
      <w:r>
        <w:rPr>
          <w:spacing w:val="60"/>
        </w:rPr>
        <w:t xml:space="preserve"> </w:t>
      </w:r>
      <w:r>
        <w:t>бр.</w:t>
      </w:r>
      <w:r>
        <w:rPr>
          <w:spacing w:val="62"/>
        </w:rPr>
        <w:t xml:space="preserve"> </w:t>
      </w:r>
      <w:r>
        <w:t>69/2006),</w:t>
      </w:r>
      <w:r>
        <w:rPr>
          <w:spacing w:val="59"/>
        </w:rPr>
        <w:t xml:space="preserve"> </w:t>
      </w:r>
      <w:r>
        <w:rPr>
          <w:spacing w:val="61"/>
        </w:rPr>
        <w:t xml:space="preserve"> </w:t>
      </w:r>
      <w:r>
        <w:t>Скупштина</w:t>
      </w:r>
      <w:r>
        <w:rPr>
          <w:spacing w:val="62"/>
        </w:rPr>
        <w:t xml:space="preserve"> </w:t>
      </w:r>
      <w:r>
        <w:t>општине</w:t>
      </w:r>
      <w:r>
        <w:rPr>
          <w:spacing w:val="59"/>
        </w:rPr>
        <w:t xml:space="preserve"> </w:t>
      </w:r>
      <w:r w:rsidR="00A3319D">
        <w:t>Голубац</w:t>
      </w:r>
      <w:r>
        <w:t>,</w:t>
      </w:r>
      <w:r>
        <w:rPr>
          <w:spacing w:val="6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седници</w:t>
      </w:r>
      <w:r>
        <w:rPr>
          <w:spacing w:val="61"/>
        </w:rPr>
        <w:t xml:space="preserve"> </w:t>
      </w:r>
      <w:r>
        <w:rPr>
          <w:spacing w:val="-2"/>
        </w:rPr>
        <w:t>одржаној</w:t>
      </w:r>
      <w:r w:rsidR="00A3319D">
        <w:rPr>
          <w:spacing w:val="-2"/>
        </w:rPr>
        <w:t xml:space="preserve"> 16.12.2025.</w:t>
      </w:r>
      <w:r>
        <w:rPr>
          <w:spacing w:val="-2"/>
        </w:rPr>
        <w:t>године,</w:t>
      </w:r>
      <w:r w:rsidR="00A3319D">
        <w:rPr>
          <w:spacing w:val="-2"/>
        </w:rPr>
        <w:t xml:space="preserve"> доноси</w:t>
      </w:r>
    </w:p>
    <w:p w:rsidR="00DD135F" w:rsidRDefault="00DD135F">
      <w:pPr>
        <w:pStyle w:val="BodyText"/>
        <w:spacing w:before="82"/>
      </w:pPr>
    </w:p>
    <w:p w:rsidR="00DD135F" w:rsidRPr="00A3319D" w:rsidRDefault="008C3D86">
      <w:pPr>
        <w:pStyle w:val="BodyText"/>
        <w:ind w:left="5" w:right="360"/>
        <w:jc w:val="center"/>
        <w:rPr>
          <w:b/>
        </w:rPr>
      </w:pPr>
      <w:r w:rsidRPr="00A3319D">
        <w:rPr>
          <w:b/>
          <w:spacing w:val="-2"/>
        </w:rPr>
        <w:t>ОДЛУК</w:t>
      </w:r>
      <w:r w:rsidR="00A3319D" w:rsidRPr="00A3319D">
        <w:rPr>
          <w:b/>
          <w:spacing w:val="-2"/>
        </w:rPr>
        <w:t>У</w:t>
      </w:r>
    </w:p>
    <w:p w:rsidR="00DD135F" w:rsidRPr="00A3319D" w:rsidRDefault="008C3D86">
      <w:pPr>
        <w:pStyle w:val="BodyText"/>
        <w:spacing w:before="41" w:line="278" w:lineRule="auto"/>
        <w:ind w:right="360"/>
        <w:jc w:val="center"/>
        <w:rPr>
          <w:b/>
        </w:rPr>
      </w:pPr>
      <w:r w:rsidRPr="00A3319D">
        <w:rPr>
          <w:b/>
        </w:rPr>
        <w:t>О</w:t>
      </w:r>
      <w:r w:rsidRPr="00A3319D">
        <w:rPr>
          <w:b/>
          <w:spacing w:val="-5"/>
        </w:rPr>
        <w:t xml:space="preserve"> </w:t>
      </w:r>
      <w:r w:rsidRPr="00A3319D">
        <w:rPr>
          <w:b/>
        </w:rPr>
        <w:t>МЕРАМА</w:t>
      </w:r>
      <w:r w:rsidRPr="00A3319D">
        <w:rPr>
          <w:b/>
          <w:spacing w:val="-5"/>
        </w:rPr>
        <w:t xml:space="preserve"> </w:t>
      </w:r>
      <w:r w:rsidRPr="00A3319D">
        <w:rPr>
          <w:b/>
        </w:rPr>
        <w:t>И</w:t>
      </w:r>
      <w:r w:rsidRPr="00A3319D">
        <w:rPr>
          <w:b/>
          <w:spacing w:val="-5"/>
        </w:rPr>
        <w:t xml:space="preserve"> </w:t>
      </w:r>
      <w:r w:rsidRPr="00A3319D">
        <w:rPr>
          <w:b/>
        </w:rPr>
        <w:t>НАЧИНУ</w:t>
      </w:r>
      <w:r w:rsidRPr="00A3319D">
        <w:rPr>
          <w:b/>
          <w:spacing w:val="-5"/>
        </w:rPr>
        <w:t xml:space="preserve"> </w:t>
      </w:r>
      <w:r w:rsidRPr="00A3319D">
        <w:rPr>
          <w:b/>
        </w:rPr>
        <w:t>ЗА</w:t>
      </w:r>
      <w:r w:rsidRPr="00A3319D">
        <w:rPr>
          <w:b/>
          <w:spacing w:val="-5"/>
        </w:rPr>
        <w:t xml:space="preserve"> </w:t>
      </w:r>
      <w:r w:rsidRPr="00A3319D">
        <w:rPr>
          <w:b/>
        </w:rPr>
        <w:t>СУЗБИЈАЊЕ</w:t>
      </w:r>
      <w:r w:rsidRPr="00A3319D">
        <w:rPr>
          <w:b/>
          <w:spacing w:val="-5"/>
        </w:rPr>
        <w:t xml:space="preserve"> </w:t>
      </w:r>
      <w:r w:rsidRPr="00A3319D">
        <w:rPr>
          <w:b/>
        </w:rPr>
        <w:t>КОРОВСКЕ</w:t>
      </w:r>
      <w:r w:rsidRPr="00A3319D">
        <w:rPr>
          <w:b/>
          <w:spacing w:val="-5"/>
        </w:rPr>
        <w:t xml:space="preserve"> </w:t>
      </w:r>
      <w:r w:rsidRPr="00A3319D">
        <w:rPr>
          <w:b/>
        </w:rPr>
        <w:t>БИЉКЕ</w:t>
      </w:r>
      <w:r w:rsidRPr="00A3319D">
        <w:rPr>
          <w:b/>
          <w:spacing w:val="-5"/>
        </w:rPr>
        <w:t xml:space="preserve"> </w:t>
      </w:r>
      <w:r w:rsidRPr="00A3319D">
        <w:rPr>
          <w:b/>
        </w:rPr>
        <w:t>АМБРОЗИЈЕ (АМБРОСИА АРТЕМИСИФОЛИА)</w:t>
      </w:r>
    </w:p>
    <w:p w:rsidR="00DD135F" w:rsidRDefault="00DD135F">
      <w:pPr>
        <w:pStyle w:val="BodyText"/>
      </w:pPr>
    </w:p>
    <w:p w:rsidR="00DD135F" w:rsidRPr="00011EA6" w:rsidRDefault="008C3D86">
      <w:pPr>
        <w:pStyle w:val="BodyText"/>
        <w:ind w:left="4" w:right="360"/>
        <w:jc w:val="center"/>
        <w:rPr>
          <w:lang w:val="sr-Cyrl-RS"/>
        </w:rPr>
      </w:pPr>
      <w:r>
        <w:t>Члан</w:t>
      </w:r>
      <w:r>
        <w:rPr>
          <w:spacing w:val="-4"/>
        </w:rPr>
        <w:t xml:space="preserve"> </w:t>
      </w:r>
      <w:r>
        <w:rPr>
          <w:spacing w:val="-10"/>
        </w:rPr>
        <w:t>1</w:t>
      </w:r>
      <w:r w:rsidR="00011EA6">
        <w:rPr>
          <w:spacing w:val="-10"/>
          <w:lang w:val="sr-Cyrl-RS"/>
        </w:rPr>
        <w:t>.</w:t>
      </w:r>
    </w:p>
    <w:p w:rsidR="00DD135F" w:rsidRDefault="008C3D86">
      <w:pPr>
        <w:pStyle w:val="BodyText"/>
        <w:spacing w:line="276" w:lineRule="auto"/>
        <w:ind w:firstLine="719"/>
      </w:pPr>
      <w:r>
        <w:t>Овом</w:t>
      </w:r>
      <w:r>
        <w:rPr>
          <w:spacing w:val="-3"/>
        </w:rPr>
        <w:t xml:space="preserve"> </w:t>
      </w:r>
      <w:r>
        <w:t>Одлуком уређују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мере, услови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поступак</w:t>
      </w:r>
      <w:r>
        <w:rPr>
          <w:spacing w:val="-2"/>
        </w:rPr>
        <w:t xml:space="preserve"> </w:t>
      </w:r>
      <w:r>
        <w:t>сузбијања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трајног уништавања коровске, алергене биљке амброзија, као делатност од општег интереса.</w:t>
      </w:r>
    </w:p>
    <w:p w:rsidR="00DD135F" w:rsidRDefault="00DD135F">
      <w:pPr>
        <w:pStyle w:val="BodyText"/>
      </w:pPr>
    </w:p>
    <w:p w:rsidR="00DD135F" w:rsidRPr="00011EA6" w:rsidRDefault="008C3D86">
      <w:pPr>
        <w:pStyle w:val="BodyText"/>
        <w:spacing w:before="1"/>
        <w:ind w:left="4" w:right="360"/>
        <w:jc w:val="center"/>
        <w:rPr>
          <w:lang w:val="sr-Cyrl-RS"/>
        </w:rPr>
      </w:pPr>
      <w:r>
        <w:t>Члан</w:t>
      </w:r>
      <w:r>
        <w:rPr>
          <w:spacing w:val="-4"/>
        </w:rPr>
        <w:t xml:space="preserve"> </w:t>
      </w:r>
      <w:r>
        <w:rPr>
          <w:spacing w:val="-10"/>
        </w:rPr>
        <w:t>2</w:t>
      </w:r>
      <w:r w:rsidR="00011EA6">
        <w:rPr>
          <w:spacing w:val="-10"/>
          <w:lang w:val="sr-Cyrl-RS"/>
        </w:rPr>
        <w:t>.</w:t>
      </w:r>
    </w:p>
    <w:p w:rsidR="00DD135F" w:rsidRDefault="008C3D86">
      <w:pPr>
        <w:pStyle w:val="BodyText"/>
        <w:spacing w:before="1" w:line="276" w:lineRule="auto"/>
        <w:ind w:firstLine="719"/>
      </w:pPr>
      <w:r>
        <w:t>Трајно</w:t>
      </w:r>
      <w:r>
        <w:rPr>
          <w:spacing w:val="40"/>
        </w:rPr>
        <w:t xml:space="preserve"> </w:t>
      </w:r>
      <w:r>
        <w:t>уништавање</w:t>
      </w:r>
      <w:r>
        <w:rPr>
          <w:spacing w:val="40"/>
        </w:rPr>
        <w:t xml:space="preserve"> </w:t>
      </w:r>
      <w:r>
        <w:t>биљке</w:t>
      </w:r>
      <w:r>
        <w:rPr>
          <w:spacing w:val="40"/>
        </w:rPr>
        <w:t xml:space="preserve"> </w:t>
      </w:r>
      <w:r>
        <w:t>амброзије</w:t>
      </w:r>
      <w:r>
        <w:rPr>
          <w:spacing w:val="40"/>
        </w:rPr>
        <w:t xml:space="preserve"> </w:t>
      </w:r>
      <w:r>
        <w:t>обухвата</w:t>
      </w:r>
      <w:r>
        <w:rPr>
          <w:spacing w:val="40"/>
        </w:rPr>
        <w:t xml:space="preserve"> </w:t>
      </w:r>
      <w:r>
        <w:t>уништавање</w:t>
      </w:r>
      <w:r>
        <w:rPr>
          <w:spacing w:val="40"/>
        </w:rPr>
        <w:t xml:space="preserve"> </w:t>
      </w:r>
      <w:r>
        <w:t>механичким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(кошењем и чупањем биљке са кореном) и хемијским, дозвољеним препаратима.</w:t>
      </w:r>
    </w:p>
    <w:p w:rsidR="00DD135F" w:rsidRDefault="00DD135F">
      <w:pPr>
        <w:pStyle w:val="BodyText"/>
      </w:pPr>
    </w:p>
    <w:p w:rsidR="00DD135F" w:rsidRPr="00011EA6" w:rsidRDefault="008C3D86">
      <w:pPr>
        <w:pStyle w:val="BodyText"/>
        <w:ind w:left="4" w:right="360"/>
        <w:jc w:val="center"/>
        <w:rPr>
          <w:lang w:val="sr-Cyrl-RS"/>
        </w:rPr>
      </w:pPr>
      <w:r>
        <w:t>Члан</w:t>
      </w:r>
      <w:r>
        <w:rPr>
          <w:spacing w:val="-4"/>
        </w:rPr>
        <w:t xml:space="preserve"> </w:t>
      </w:r>
      <w:r>
        <w:rPr>
          <w:spacing w:val="-10"/>
        </w:rPr>
        <w:t>3</w:t>
      </w:r>
      <w:r w:rsidR="00011EA6">
        <w:rPr>
          <w:spacing w:val="-10"/>
          <w:lang w:val="sr-Cyrl-RS"/>
        </w:rPr>
        <w:t>.</w:t>
      </w:r>
    </w:p>
    <w:p w:rsidR="00DD135F" w:rsidRDefault="008C3D86">
      <w:pPr>
        <w:pStyle w:val="BodyText"/>
        <w:ind w:right="2994"/>
        <w:jc w:val="right"/>
      </w:pPr>
      <w:r>
        <w:t>Обавезне</w:t>
      </w:r>
      <w:r>
        <w:rPr>
          <w:spacing w:val="-4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заштиту</w:t>
      </w:r>
      <w:r>
        <w:rPr>
          <w:spacing w:val="-6"/>
        </w:rPr>
        <w:t xml:space="preserve"> </w:t>
      </w:r>
      <w:r>
        <w:t>ваздуха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полена</w:t>
      </w:r>
      <w:r>
        <w:rPr>
          <w:spacing w:val="-2"/>
        </w:rPr>
        <w:t xml:space="preserve"> </w:t>
      </w:r>
      <w:r>
        <w:t xml:space="preserve">амброзије </w:t>
      </w:r>
      <w:r>
        <w:rPr>
          <w:spacing w:val="-5"/>
        </w:rPr>
        <w:t>су: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222"/>
        </w:tabs>
        <w:spacing w:before="1" w:line="276" w:lineRule="auto"/>
        <w:ind w:right="364" w:firstLine="0"/>
        <w:rPr>
          <w:sz w:val="24"/>
        </w:rPr>
      </w:pPr>
      <w:r>
        <w:rPr>
          <w:sz w:val="24"/>
        </w:rPr>
        <w:t>редовна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примена</w:t>
      </w:r>
      <w:r>
        <w:rPr>
          <w:spacing w:val="40"/>
          <w:sz w:val="24"/>
        </w:rPr>
        <w:t xml:space="preserve"> </w:t>
      </w:r>
      <w:r>
        <w:rPr>
          <w:sz w:val="24"/>
        </w:rPr>
        <w:t>агротехничких</w:t>
      </w:r>
      <w:r>
        <w:rPr>
          <w:spacing w:val="80"/>
          <w:sz w:val="24"/>
        </w:rPr>
        <w:t xml:space="preserve"> </w:t>
      </w:r>
      <w:r>
        <w:rPr>
          <w:sz w:val="24"/>
        </w:rPr>
        <w:t>мера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пољопривредном</w:t>
      </w:r>
      <w:r>
        <w:rPr>
          <w:spacing w:val="80"/>
          <w:sz w:val="24"/>
        </w:rPr>
        <w:t xml:space="preserve"> </w:t>
      </w:r>
      <w:r>
        <w:rPr>
          <w:sz w:val="24"/>
        </w:rPr>
        <w:t>земљишту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третирање дозвољеним хемијским препаратима или механичким путем,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spacing w:before="1"/>
        <w:ind w:left="138" w:right="3029" w:hanging="138"/>
        <w:jc w:val="right"/>
        <w:rPr>
          <w:sz w:val="24"/>
        </w:rPr>
      </w:pPr>
      <w:r>
        <w:rPr>
          <w:sz w:val="24"/>
        </w:rPr>
        <w:t>одржавање</w:t>
      </w:r>
      <w:r>
        <w:rPr>
          <w:spacing w:val="-6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површина</w:t>
      </w:r>
      <w:r>
        <w:rPr>
          <w:spacing w:val="-5"/>
          <w:sz w:val="24"/>
        </w:rPr>
        <w:t xml:space="preserve"> </w:t>
      </w:r>
      <w:r>
        <w:rPr>
          <w:sz w:val="24"/>
        </w:rPr>
        <w:t>редовним</w:t>
      </w:r>
      <w:r>
        <w:rPr>
          <w:spacing w:val="-5"/>
          <w:sz w:val="24"/>
        </w:rPr>
        <w:t xml:space="preserve"> </w:t>
      </w:r>
      <w:r>
        <w:rPr>
          <w:sz w:val="24"/>
        </w:rPr>
        <w:t>кошењем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траве,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79"/>
        </w:tabs>
        <w:spacing w:before="0" w:line="276" w:lineRule="auto"/>
        <w:ind w:right="364" w:firstLine="0"/>
        <w:jc w:val="both"/>
        <w:rPr>
          <w:sz w:val="24"/>
        </w:rPr>
      </w:pPr>
      <w:r>
        <w:rPr>
          <w:sz w:val="24"/>
        </w:rPr>
        <w:t>кошење или третирање хемијским средствима површина дуж земљишног појаса пута, железничких пруга и на обалама свих водотокова.</w:t>
      </w:r>
    </w:p>
    <w:p w:rsidR="00A3319D" w:rsidRDefault="00A3319D">
      <w:pPr>
        <w:pStyle w:val="ListParagraph"/>
        <w:spacing w:line="276" w:lineRule="auto"/>
        <w:jc w:val="both"/>
        <w:rPr>
          <w:sz w:val="24"/>
        </w:rPr>
      </w:pPr>
    </w:p>
    <w:p w:rsidR="00DD135F" w:rsidRPr="00011EA6" w:rsidRDefault="00A3319D">
      <w:pPr>
        <w:pStyle w:val="BodyText"/>
        <w:spacing w:before="80"/>
        <w:ind w:left="4" w:right="360"/>
        <w:jc w:val="center"/>
        <w:rPr>
          <w:lang w:val="sr-Cyrl-RS"/>
        </w:rPr>
      </w:pPr>
      <w:r>
        <w:t>Ч</w:t>
      </w:r>
      <w:r w:rsidR="008C3D86">
        <w:t>лан</w:t>
      </w:r>
      <w:r w:rsidR="008C3D86">
        <w:rPr>
          <w:spacing w:val="-4"/>
        </w:rPr>
        <w:t xml:space="preserve"> </w:t>
      </w:r>
      <w:r w:rsidR="008C3D86">
        <w:rPr>
          <w:spacing w:val="-10"/>
        </w:rPr>
        <w:t>4</w:t>
      </w:r>
      <w:r w:rsidR="00011EA6">
        <w:rPr>
          <w:spacing w:val="-10"/>
          <w:lang w:val="sr-Cyrl-RS"/>
        </w:rPr>
        <w:t>.</w:t>
      </w:r>
    </w:p>
    <w:p w:rsidR="00DD135F" w:rsidRDefault="008C3D86">
      <w:pPr>
        <w:pStyle w:val="BodyText"/>
        <w:spacing w:line="276" w:lineRule="auto"/>
        <w:ind w:right="356" w:firstLine="719"/>
        <w:jc w:val="both"/>
      </w:pPr>
      <w:r>
        <w:t xml:space="preserve">На јавним зеленим површинама у </w:t>
      </w:r>
      <w:r w:rsidR="00A3319D">
        <w:t>насељеним местима Општине Голубац</w:t>
      </w:r>
      <w:r>
        <w:t>, сузбијање коровске биљке амброзије обавља јавно комунално п</w:t>
      </w:r>
      <w:r w:rsidR="00A3319D">
        <w:t>редузеће са којим Општина Голубац</w:t>
      </w:r>
      <w:r>
        <w:t xml:space="preserve"> има уговор о одржавању јавних зелених површина.</w:t>
      </w:r>
    </w:p>
    <w:p w:rsidR="00DD135F" w:rsidRDefault="00DD135F">
      <w:pPr>
        <w:pStyle w:val="BodyText"/>
      </w:pPr>
    </w:p>
    <w:p w:rsidR="00DD135F" w:rsidRPr="00011EA6" w:rsidRDefault="008C3D86">
      <w:pPr>
        <w:pStyle w:val="BodyText"/>
        <w:ind w:left="3" w:right="360"/>
        <w:jc w:val="center"/>
        <w:rPr>
          <w:lang w:val="sr-Cyrl-RS"/>
        </w:rPr>
      </w:pPr>
      <w:r>
        <w:t>Члан</w:t>
      </w:r>
      <w:r>
        <w:rPr>
          <w:spacing w:val="-3"/>
        </w:rPr>
        <w:t xml:space="preserve"> </w:t>
      </w:r>
      <w:r>
        <w:rPr>
          <w:spacing w:val="-10"/>
        </w:rPr>
        <w:t>5</w:t>
      </w:r>
      <w:r w:rsidR="00011EA6">
        <w:rPr>
          <w:spacing w:val="-10"/>
          <w:lang w:val="sr-Cyrl-RS"/>
        </w:rPr>
        <w:t>.</w:t>
      </w:r>
    </w:p>
    <w:p w:rsidR="00DD135F" w:rsidRDefault="008C3D86">
      <w:pPr>
        <w:pStyle w:val="BodyText"/>
        <w:spacing w:line="276" w:lineRule="auto"/>
        <w:ind w:right="359" w:firstLine="719"/>
        <w:jc w:val="both"/>
      </w:pPr>
      <w:r>
        <w:t>Физичка</w:t>
      </w:r>
      <w:r>
        <w:rPr>
          <w:spacing w:val="-1"/>
        </w:rPr>
        <w:t xml:space="preserve"> </w:t>
      </w:r>
      <w:r>
        <w:t>лица, правна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и предузетници су</w:t>
      </w:r>
      <w:r>
        <w:rPr>
          <w:spacing w:val="-3"/>
        </w:rPr>
        <w:t xml:space="preserve"> </w:t>
      </w:r>
      <w:r>
        <w:t>дужни да</w:t>
      </w:r>
      <w:r>
        <w:rPr>
          <w:spacing w:val="-1"/>
        </w:rPr>
        <w:t xml:space="preserve"> </w:t>
      </w:r>
      <w:r>
        <w:t>испред стамбеног, односно пословног објекта уништавају биљку амброзију као и унутар границе грађевинске, односно катастарске парцеле.</w:t>
      </w:r>
    </w:p>
    <w:p w:rsidR="00DD135F" w:rsidRDefault="00DD135F">
      <w:pPr>
        <w:pStyle w:val="BodyText"/>
        <w:spacing w:before="126"/>
      </w:pPr>
    </w:p>
    <w:p w:rsidR="00DD135F" w:rsidRPr="00011EA6" w:rsidRDefault="008C3D86">
      <w:pPr>
        <w:pStyle w:val="BodyText"/>
        <w:spacing w:before="1"/>
        <w:ind w:left="3" w:right="360"/>
        <w:jc w:val="center"/>
        <w:rPr>
          <w:lang w:val="sr-Cyrl-RS"/>
        </w:rPr>
      </w:pPr>
      <w:r>
        <w:t>Члан</w:t>
      </w:r>
      <w:r>
        <w:rPr>
          <w:spacing w:val="-3"/>
        </w:rPr>
        <w:t xml:space="preserve"> </w:t>
      </w:r>
      <w:r>
        <w:rPr>
          <w:spacing w:val="-10"/>
        </w:rPr>
        <w:t>6</w:t>
      </w:r>
      <w:r w:rsidR="00011EA6">
        <w:rPr>
          <w:spacing w:val="-10"/>
          <w:lang w:val="sr-Cyrl-RS"/>
        </w:rPr>
        <w:t>.</w:t>
      </w:r>
    </w:p>
    <w:p w:rsidR="00DD135F" w:rsidRDefault="008C3D86">
      <w:pPr>
        <w:pStyle w:val="BodyText"/>
        <w:spacing w:line="276" w:lineRule="auto"/>
        <w:ind w:right="363" w:firstLine="719"/>
        <w:jc w:val="both"/>
      </w:pPr>
      <w:r>
        <w:t>Редовно сузбијање и уништавање биљке амброзије у земљишном појасу пута, пружном појасу и појасу водотокова, врше правна лица која управљају путевима, железничком пругом и водотоковима.</w:t>
      </w:r>
    </w:p>
    <w:p w:rsidR="00DD135F" w:rsidRDefault="00DD135F">
      <w:pPr>
        <w:pStyle w:val="BodyText"/>
      </w:pPr>
    </w:p>
    <w:p w:rsidR="00DD135F" w:rsidRDefault="00DD135F">
      <w:pPr>
        <w:pStyle w:val="BodyText"/>
      </w:pPr>
    </w:p>
    <w:p w:rsidR="00DD135F" w:rsidRDefault="00DD135F">
      <w:pPr>
        <w:pStyle w:val="BodyText"/>
        <w:spacing w:before="126"/>
      </w:pPr>
    </w:p>
    <w:p w:rsidR="00011EA6" w:rsidRDefault="00011EA6">
      <w:pPr>
        <w:pStyle w:val="BodyText"/>
        <w:spacing w:before="126"/>
      </w:pPr>
    </w:p>
    <w:p w:rsidR="00011EA6" w:rsidRDefault="00011EA6">
      <w:pPr>
        <w:pStyle w:val="BodyText"/>
        <w:spacing w:before="126"/>
      </w:pPr>
    </w:p>
    <w:p w:rsidR="00A3319D" w:rsidRDefault="00A3319D">
      <w:pPr>
        <w:pStyle w:val="BodyText"/>
        <w:ind w:left="3" w:right="360"/>
        <w:jc w:val="center"/>
      </w:pPr>
    </w:p>
    <w:p w:rsidR="00DD135F" w:rsidRPr="00011EA6" w:rsidRDefault="008C3D86">
      <w:pPr>
        <w:pStyle w:val="BodyText"/>
        <w:ind w:left="3" w:right="360"/>
        <w:jc w:val="center"/>
        <w:rPr>
          <w:lang w:val="sr-Cyrl-RS"/>
        </w:rPr>
      </w:pPr>
      <w:r>
        <w:t>Члан</w:t>
      </w:r>
      <w:r>
        <w:rPr>
          <w:spacing w:val="-3"/>
        </w:rPr>
        <w:t xml:space="preserve"> </w:t>
      </w:r>
      <w:r>
        <w:rPr>
          <w:spacing w:val="-10"/>
        </w:rPr>
        <w:t>7</w:t>
      </w:r>
      <w:r w:rsidR="00011EA6">
        <w:rPr>
          <w:spacing w:val="-10"/>
          <w:lang w:val="sr-Cyrl-RS"/>
        </w:rPr>
        <w:t>.</w:t>
      </w:r>
    </w:p>
    <w:p w:rsidR="00DD135F" w:rsidRDefault="008C3D86">
      <w:pPr>
        <w:pStyle w:val="BodyText"/>
        <w:spacing w:line="276" w:lineRule="auto"/>
        <w:ind w:right="362" w:firstLine="719"/>
        <w:jc w:val="both"/>
      </w:pPr>
      <w:r>
        <w:t>Власници и корисници пољопривредног и шумског земљишта, пашњака и ливада, као и носиоци права коришћења дуж некатегорисаних путева дужни су да стално уништавају биљку амброзију.</w:t>
      </w:r>
    </w:p>
    <w:p w:rsidR="00DD135F" w:rsidRDefault="008C3D86">
      <w:pPr>
        <w:pStyle w:val="BodyText"/>
        <w:spacing w:line="276" w:lineRule="auto"/>
        <w:ind w:right="359" w:firstLine="719"/>
        <w:jc w:val="both"/>
      </w:pPr>
      <w:r>
        <w:t>Третиране површине у поступку уништавања амброзије, имаоци и корисници земљишта су</w:t>
      </w:r>
      <w:r>
        <w:rPr>
          <w:spacing w:val="-4"/>
        </w:rPr>
        <w:t xml:space="preserve"> </w:t>
      </w:r>
      <w:r>
        <w:t xml:space="preserve">обавезни да пријаве Одељењу општинске управе надлежном за инспекцијске </w:t>
      </w:r>
      <w:r>
        <w:rPr>
          <w:spacing w:val="-2"/>
        </w:rPr>
        <w:t>послове.</w:t>
      </w:r>
    </w:p>
    <w:p w:rsidR="00DD135F" w:rsidRDefault="00DD135F">
      <w:pPr>
        <w:pStyle w:val="BodyText"/>
      </w:pPr>
    </w:p>
    <w:p w:rsidR="00DD135F" w:rsidRDefault="00DD135F">
      <w:pPr>
        <w:pStyle w:val="BodyText"/>
        <w:spacing w:before="83"/>
      </w:pPr>
    </w:p>
    <w:p w:rsidR="00DD135F" w:rsidRPr="00011EA6" w:rsidRDefault="008C3D86">
      <w:pPr>
        <w:pStyle w:val="BodyText"/>
        <w:ind w:left="3" w:right="360"/>
        <w:jc w:val="center"/>
        <w:rPr>
          <w:lang w:val="sr-Cyrl-RS"/>
        </w:rPr>
      </w:pPr>
      <w:r>
        <w:t xml:space="preserve">Члан </w:t>
      </w:r>
      <w:r>
        <w:rPr>
          <w:spacing w:val="-10"/>
        </w:rPr>
        <w:t>8</w:t>
      </w:r>
      <w:r w:rsidR="00011EA6">
        <w:rPr>
          <w:spacing w:val="-10"/>
          <w:lang w:val="sr-Cyrl-RS"/>
        </w:rPr>
        <w:t>.</w:t>
      </w:r>
    </w:p>
    <w:p w:rsidR="00DD135F" w:rsidRDefault="008C3D86">
      <w:pPr>
        <w:pStyle w:val="BodyText"/>
        <w:spacing w:line="276" w:lineRule="auto"/>
        <w:ind w:right="355" w:firstLine="719"/>
        <w:jc w:val="both"/>
      </w:pPr>
      <w:r>
        <w:t>Инспекцијски надзор над применом ове Одлуке врши Одељење општинске управе надлежно за инспекцијске послове.</w:t>
      </w:r>
    </w:p>
    <w:p w:rsidR="00A3319D" w:rsidRDefault="00A3319D">
      <w:pPr>
        <w:pStyle w:val="BodyText"/>
        <w:spacing w:line="276" w:lineRule="auto"/>
        <w:jc w:val="both"/>
      </w:pPr>
    </w:p>
    <w:p w:rsidR="00DD135F" w:rsidRPr="00011EA6" w:rsidRDefault="008C3D86">
      <w:pPr>
        <w:pStyle w:val="BodyText"/>
        <w:spacing w:before="80"/>
        <w:ind w:left="3" w:right="360"/>
        <w:jc w:val="center"/>
        <w:rPr>
          <w:lang w:val="sr-Cyrl-RS"/>
        </w:rPr>
      </w:pPr>
      <w:r>
        <w:t>Члан</w:t>
      </w:r>
      <w:r>
        <w:rPr>
          <w:spacing w:val="-3"/>
        </w:rPr>
        <w:t xml:space="preserve"> </w:t>
      </w:r>
      <w:r>
        <w:rPr>
          <w:spacing w:val="-10"/>
        </w:rPr>
        <w:t>9</w:t>
      </w:r>
      <w:r w:rsidR="00011EA6">
        <w:rPr>
          <w:spacing w:val="-10"/>
          <w:lang w:val="sr-Cyrl-RS"/>
        </w:rPr>
        <w:t>.</w:t>
      </w:r>
    </w:p>
    <w:p w:rsidR="00DD135F" w:rsidRDefault="008C3D86">
      <w:pPr>
        <w:pStyle w:val="BodyText"/>
        <w:spacing w:line="278" w:lineRule="auto"/>
        <w:ind w:right="366" w:firstLine="719"/>
        <w:jc w:val="both"/>
      </w:pPr>
      <w:r>
        <w:t>У вршењу инспекцијског надзора, инспектор има право и дужност да утврђује да</w:t>
      </w:r>
      <w:r>
        <w:rPr>
          <w:spacing w:val="40"/>
        </w:rPr>
        <w:t xml:space="preserve"> </w:t>
      </w:r>
      <w:r>
        <w:t>ли се амброзија уништава на: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spacing w:before="0"/>
        <w:ind w:left="138" w:hanging="138"/>
        <w:rPr>
          <w:sz w:val="24"/>
        </w:rPr>
      </w:pPr>
      <w:r>
        <w:rPr>
          <w:sz w:val="24"/>
        </w:rPr>
        <w:t>јавним</w:t>
      </w:r>
      <w:r>
        <w:rPr>
          <w:spacing w:val="-4"/>
          <w:sz w:val="24"/>
        </w:rPr>
        <w:t xml:space="preserve"> </w:t>
      </w:r>
      <w:r>
        <w:rPr>
          <w:sz w:val="24"/>
        </w:rPr>
        <w:t>зеленим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површинама,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40"/>
        </w:tabs>
        <w:ind w:left="140" w:hanging="140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близини</w:t>
      </w:r>
      <w:r>
        <w:rPr>
          <w:spacing w:val="-2"/>
          <w:sz w:val="24"/>
        </w:rPr>
        <w:t xml:space="preserve"> </w:t>
      </w:r>
      <w:r>
        <w:rPr>
          <w:sz w:val="24"/>
        </w:rPr>
        <w:t>стамбених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објеката,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spacing w:before="43"/>
        <w:ind w:left="138" w:hanging="138"/>
        <w:rPr>
          <w:sz w:val="24"/>
        </w:rPr>
      </w:pPr>
      <w:r>
        <w:rPr>
          <w:sz w:val="24"/>
        </w:rPr>
        <w:t>дуж</w:t>
      </w:r>
      <w:r>
        <w:rPr>
          <w:spacing w:val="-4"/>
          <w:sz w:val="24"/>
        </w:rPr>
        <w:t xml:space="preserve"> </w:t>
      </w:r>
      <w:r>
        <w:rPr>
          <w:sz w:val="24"/>
        </w:rPr>
        <w:t>путева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пружних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праваца</w:t>
      </w:r>
      <w:r>
        <w:rPr>
          <w:spacing w:val="-3"/>
          <w:sz w:val="24"/>
        </w:rPr>
        <w:t xml:space="preserve"> </w:t>
      </w:r>
      <w:r>
        <w:rPr>
          <w:sz w:val="24"/>
        </w:rPr>
        <w:t>као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обалама </w:t>
      </w:r>
      <w:r>
        <w:rPr>
          <w:spacing w:val="-2"/>
          <w:sz w:val="24"/>
        </w:rPr>
        <w:t>водотокова,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грађевинским</w:t>
      </w:r>
      <w:r>
        <w:rPr>
          <w:spacing w:val="-2"/>
          <w:sz w:val="24"/>
        </w:rPr>
        <w:t xml:space="preserve"> земљиштима,</w:t>
      </w:r>
    </w:p>
    <w:p w:rsidR="00DD135F" w:rsidRDefault="008C3D86">
      <w:pPr>
        <w:pStyle w:val="BodyText"/>
        <w:spacing w:before="40"/>
      </w:pPr>
      <w:r>
        <w:t>-у</w:t>
      </w:r>
      <w:r>
        <w:rPr>
          <w:spacing w:val="-9"/>
        </w:rPr>
        <w:t xml:space="preserve"> </w:t>
      </w:r>
      <w:r>
        <w:t>близини</w:t>
      </w:r>
      <w:r>
        <w:rPr>
          <w:spacing w:val="-6"/>
        </w:rPr>
        <w:t xml:space="preserve"> </w:t>
      </w:r>
      <w:r>
        <w:t>некатегорисаних</w:t>
      </w:r>
      <w:r>
        <w:rPr>
          <w:spacing w:val="-1"/>
        </w:rPr>
        <w:t xml:space="preserve"> </w:t>
      </w:r>
      <w:r>
        <w:rPr>
          <w:spacing w:val="-2"/>
        </w:rPr>
        <w:t>путева,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52"/>
        </w:tabs>
        <w:spacing w:line="278" w:lineRule="auto"/>
        <w:ind w:right="365" w:firstLine="0"/>
        <w:rPr>
          <w:sz w:val="24"/>
        </w:rPr>
      </w:pPr>
      <w:r>
        <w:rPr>
          <w:sz w:val="24"/>
        </w:rPr>
        <w:t>да контролише да ли се спроводе мере заштите ваздуха од полена амброзије из члана 3. ове Одлуке.</w:t>
      </w:r>
    </w:p>
    <w:p w:rsidR="00DD135F" w:rsidRDefault="00DD135F">
      <w:pPr>
        <w:pStyle w:val="BodyText"/>
      </w:pPr>
    </w:p>
    <w:p w:rsidR="00DD135F" w:rsidRDefault="00DD135F">
      <w:pPr>
        <w:pStyle w:val="BodyText"/>
        <w:spacing w:before="121"/>
      </w:pPr>
    </w:p>
    <w:p w:rsidR="00DD135F" w:rsidRPr="00011EA6" w:rsidRDefault="008C3D86">
      <w:pPr>
        <w:pStyle w:val="BodyText"/>
        <w:ind w:left="3" w:right="360"/>
        <w:jc w:val="center"/>
        <w:rPr>
          <w:lang w:val="sr-Cyrl-RS"/>
        </w:rPr>
      </w:pPr>
      <w:r>
        <w:t>Члан</w:t>
      </w:r>
      <w:r>
        <w:rPr>
          <w:spacing w:val="-4"/>
        </w:rPr>
        <w:t xml:space="preserve"> </w:t>
      </w:r>
      <w:r>
        <w:rPr>
          <w:spacing w:val="-5"/>
        </w:rPr>
        <w:t>10</w:t>
      </w:r>
      <w:r w:rsidR="00011EA6">
        <w:rPr>
          <w:spacing w:val="-5"/>
          <w:lang w:val="sr-Cyrl-RS"/>
        </w:rPr>
        <w:t>.</w:t>
      </w:r>
    </w:p>
    <w:p w:rsidR="00DD135F" w:rsidRDefault="008C3D86">
      <w:pPr>
        <w:pStyle w:val="BodyText"/>
        <w:ind w:left="720"/>
      </w:pPr>
      <w:r>
        <w:t>У</w:t>
      </w:r>
      <w:r>
        <w:rPr>
          <w:spacing w:val="-4"/>
        </w:rPr>
        <w:t xml:space="preserve"> </w:t>
      </w:r>
      <w:r>
        <w:t>вршењу</w:t>
      </w:r>
      <w:r>
        <w:rPr>
          <w:spacing w:val="-7"/>
        </w:rPr>
        <w:t xml:space="preserve"> </w:t>
      </w:r>
      <w:r>
        <w:t>инспекцијског</w:t>
      </w:r>
      <w:r>
        <w:rPr>
          <w:spacing w:val="-3"/>
        </w:rPr>
        <w:t xml:space="preserve"> </w:t>
      </w:r>
      <w:r>
        <w:t>надзора</w:t>
      </w:r>
      <w:r>
        <w:rPr>
          <w:spacing w:val="-2"/>
        </w:rPr>
        <w:t xml:space="preserve"> </w:t>
      </w:r>
      <w:r>
        <w:t>инспектор</w:t>
      </w:r>
      <w:r>
        <w:rPr>
          <w:spacing w:val="-2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овлашћен</w:t>
      </w:r>
      <w:r>
        <w:rPr>
          <w:spacing w:val="-1"/>
        </w:rPr>
        <w:t xml:space="preserve"> </w:t>
      </w:r>
      <w:r>
        <w:rPr>
          <w:spacing w:val="-5"/>
        </w:rPr>
        <w:t>да: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spacing w:before="0"/>
        <w:ind w:left="138" w:hanging="138"/>
        <w:rPr>
          <w:sz w:val="24"/>
        </w:rPr>
      </w:pPr>
      <w:r>
        <w:rPr>
          <w:sz w:val="24"/>
        </w:rPr>
        <w:t>нареди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примену</w:t>
      </w:r>
      <w:r>
        <w:rPr>
          <w:spacing w:val="-7"/>
          <w:sz w:val="24"/>
        </w:rPr>
        <w:t xml:space="preserve"> </w:t>
      </w:r>
      <w:r>
        <w:rPr>
          <w:sz w:val="24"/>
        </w:rPr>
        <w:t>мера</w:t>
      </w:r>
      <w:r>
        <w:rPr>
          <w:spacing w:val="-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-1"/>
          <w:sz w:val="24"/>
        </w:rPr>
        <w:t xml:space="preserve"> </w:t>
      </w:r>
      <w:r>
        <w:rPr>
          <w:sz w:val="24"/>
        </w:rPr>
        <w:t>ваздуха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полена</w:t>
      </w:r>
      <w:r>
        <w:rPr>
          <w:spacing w:val="-2"/>
          <w:sz w:val="24"/>
        </w:rPr>
        <w:t xml:space="preserve"> амброзије,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  <w:rPr>
          <w:sz w:val="24"/>
        </w:rPr>
      </w:pPr>
      <w:r>
        <w:rPr>
          <w:sz w:val="24"/>
        </w:rPr>
        <w:t>нареди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3"/>
          <w:sz w:val="24"/>
        </w:rPr>
        <w:t xml:space="preserve"> </w:t>
      </w:r>
      <w:r>
        <w:rPr>
          <w:sz w:val="24"/>
        </w:rPr>
        <w:t>уништавање</w:t>
      </w:r>
      <w:r>
        <w:rPr>
          <w:spacing w:val="-3"/>
          <w:sz w:val="24"/>
        </w:rPr>
        <w:t xml:space="preserve"> </w:t>
      </w:r>
      <w:r>
        <w:rPr>
          <w:sz w:val="24"/>
        </w:rPr>
        <w:t>биљке</w:t>
      </w:r>
      <w:r>
        <w:rPr>
          <w:spacing w:val="-2"/>
          <w:sz w:val="24"/>
        </w:rPr>
        <w:t xml:space="preserve"> амброзије,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62"/>
        </w:tabs>
        <w:spacing w:line="276" w:lineRule="auto"/>
        <w:ind w:right="353" w:firstLine="0"/>
        <w:rPr>
          <w:sz w:val="24"/>
        </w:rPr>
      </w:pPr>
      <w:r>
        <w:rPr>
          <w:sz w:val="24"/>
        </w:rPr>
        <w:t xml:space="preserve">путем комуналног предузећа спроведе наложену меру уништавања амброзије о трошку </w:t>
      </w:r>
      <w:r>
        <w:rPr>
          <w:spacing w:val="-2"/>
          <w:sz w:val="24"/>
        </w:rPr>
        <w:t>извршеника,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spacing w:before="0" w:line="275" w:lineRule="exact"/>
        <w:ind w:left="138" w:hanging="138"/>
        <w:rPr>
          <w:sz w:val="24"/>
        </w:rPr>
      </w:pPr>
      <w:r>
        <w:rPr>
          <w:sz w:val="24"/>
        </w:rPr>
        <w:t>изда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прекршајни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законом.</w:t>
      </w:r>
    </w:p>
    <w:p w:rsidR="00DD135F" w:rsidRDefault="00DD135F">
      <w:pPr>
        <w:pStyle w:val="BodyText"/>
      </w:pPr>
    </w:p>
    <w:p w:rsidR="00DD135F" w:rsidRDefault="00DD135F">
      <w:pPr>
        <w:pStyle w:val="BodyText"/>
      </w:pPr>
    </w:p>
    <w:p w:rsidR="00DD135F" w:rsidRPr="00011EA6" w:rsidRDefault="008C3D86">
      <w:pPr>
        <w:pStyle w:val="BodyText"/>
        <w:ind w:left="3" w:right="360"/>
        <w:jc w:val="center"/>
        <w:rPr>
          <w:lang w:val="sr-Cyrl-RS"/>
        </w:rPr>
      </w:pPr>
      <w:r>
        <w:t>Члан</w:t>
      </w:r>
      <w:r>
        <w:rPr>
          <w:spacing w:val="-4"/>
        </w:rPr>
        <w:t xml:space="preserve"> </w:t>
      </w:r>
      <w:r>
        <w:rPr>
          <w:spacing w:val="-5"/>
        </w:rPr>
        <w:t>11</w:t>
      </w:r>
      <w:r w:rsidR="00011EA6">
        <w:rPr>
          <w:spacing w:val="-5"/>
          <w:lang w:val="sr-Cyrl-RS"/>
        </w:rPr>
        <w:t>.</w:t>
      </w:r>
    </w:p>
    <w:p w:rsidR="00DD135F" w:rsidRDefault="008C3D86">
      <w:pPr>
        <w:pStyle w:val="BodyText"/>
        <w:spacing w:before="1" w:line="276" w:lineRule="auto"/>
        <w:ind w:right="355" w:firstLine="719"/>
        <w:jc w:val="both"/>
      </w:pPr>
      <w:r>
        <w:t>По жалби на решење инспектора решава у другом степену Општинско веће. Жалба на решење Одељења општинске управе надлежног за инспекцијске послове не задржава извршење решења.</w:t>
      </w:r>
    </w:p>
    <w:p w:rsidR="00DD135F" w:rsidRDefault="00DD135F">
      <w:pPr>
        <w:pStyle w:val="BodyText"/>
      </w:pPr>
    </w:p>
    <w:p w:rsidR="00DD135F" w:rsidRPr="00011EA6" w:rsidRDefault="008C3D86">
      <w:pPr>
        <w:pStyle w:val="BodyText"/>
        <w:ind w:left="3" w:right="360"/>
        <w:jc w:val="center"/>
        <w:rPr>
          <w:lang w:val="sr-Cyrl-RS"/>
        </w:rPr>
      </w:pPr>
      <w:r>
        <w:t>Члан</w:t>
      </w:r>
      <w:r>
        <w:rPr>
          <w:spacing w:val="-4"/>
        </w:rPr>
        <w:t xml:space="preserve"> </w:t>
      </w:r>
      <w:r>
        <w:rPr>
          <w:spacing w:val="-5"/>
        </w:rPr>
        <w:t>12</w:t>
      </w:r>
      <w:r w:rsidR="00011EA6">
        <w:rPr>
          <w:spacing w:val="-5"/>
          <w:lang w:val="sr-Cyrl-RS"/>
        </w:rPr>
        <w:t>.</w:t>
      </w:r>
    </w:p>
    <w:p w:rsidR="00DD135F" w:rsidRDefault="008C3D86">
      <w:pPr>
        <w:pStyle w:val="BodyText"/>
        <w:spacing w:line="276" w:lineRule="auto"/>
        <w:ind w:right="357" w:firstLine="719"/>
        <w:jc w:val="both"/>
      </w:pPr>
      <w:r>
        <w:t>Новчаном казном у фиксном износу казниће се за прекршај издавањем</w:t>
      </w:r>
      <w:r>
        <w:rPr>
          <w:spacing w:val="80"/>
        </w:rPr>
        <w:t xml:space="preserve"> </w:t>
      </w:r>
      <w:r>
        <w:t>прекршајног налога, ако не поступи или поступи супротно одредбама чланова 3., 5. и 7. ове Одлуке, и то:</w:t>
      </w:r>
    </w:p>
    <w:p w:rsidR="00DD135F" w:rsidRDefault="00DD135F">
      <w:pPr>
        <w:pStyle w:val="BodyText"/>
        <w:spacing w:line="276" w:lineRule="auto"/>
        <w:jc w:val="both"/>
        <w:sectPr w:rsidR="00DD135F">
          <w:headerReference w:type="default" r:id="rId7"/>
          <w:pgSz w:w="12240" w:h="15840"/>
          <w:pgMar w:top="1340" w:right="1080" w:bottom="280" w:left="1440" w:header="761" w:footer="0" w:gutter="0"/>
          <w:cols w:space="720"/>
        </w:sectPr>
      </w:pP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spacing w:before="80"/>
        <w:ind w:left="138" w:hanging="138"/>
        <w:rPr>
          <w:sz w:val="24"/>
        </w:rPr>
      </w:pPr>
      <w:r>
        <w:rPr>
          <w:sz w:val="24"/>
        </w:rPr>
        <w:lastRenderedPageBreak/>
        <w:t>физичко</w:t>
      </w:r>
      <w:r>
        <w:rPr>
          <w:spacing w:val="-3"/>
          <w:sz w:val="24"/>
        </w:rPr>
        <w:t xml:space="preserve"> </w:t>
      </w:r>
      <w:r>
        <w:rPr>
          <w:sz w:val="24"/>
        </w:rPr>
        <w:t>лице у</w:t>
      </w:r>
      <w:r>
        <w:rPr>
          <w:spacing w:val="-5"/>
          <w:sz w:val="24"/>
        </w:rPr>
        <w:t xml:space="preserve"> </w:t>
      </w:r>
      <w:r>
        <w:rPr>
          <w:sz w:val="24"/>
        </w:rPr>
        <w:t>износу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5.000 </w:t>
      </w:r>
      <w:r>
        <w:rPr>
          <w:spacing w:val="-2"/>
          <w:sz w:val="24"/>
        </w:rPr>
        <w:t>динара;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spacing w:before="40"/>
        <w:ind w:left="138" w:hanging="138"/>
        <w:rPr>
          <w:sz w:val="24"/>
        </w:rPr>
      </w:pPr>
      <w:r>
        <w:rPr>
          <w:sz w:val="24"/>
        </w:rPr>
        <w:t>одговорно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правном</w:t>
      </w:r>
      <w:r>
        <w:rPr>
          <w:spacing w:val="-1"/>
          <w:sz w:val="24"/>
        </w:rPr>
        <w:t xml:space="preserve"> </w:t>
      </w:r>
      <w:r>
        <w:rPr>
          <w:sz w:val="24"/>
        </w:rPr>
        <w:t>лицу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износу</w:t>
      </w:r>
      <w:r>
        <w:rPr>
          <w:spacing w:val="-4"/>
          <w:sz w:val="24"/>
        </w:rPr>
        <w:t xml:space="preserve"> </w:t>
      </w:r>
      <w:r>
        <w:rPr>
          <w:sz w:val="24"/>
        </w:rPr>
        <w:t>од 10.000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динара;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  <w:rPr>
          <w:sz w:val="24"/>
        </w:rPr>
      </w:pPr>
      <w:r>
        <w:rPr>
          <w:sz w:val="24"/>
        </w:rPr>
        <w:t>предузетник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износу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10.000 динара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spacing w:before="43"/>
        <w:ind w:left="138" w:hanging="138"/>
        <w:rPr>
          <w:sz w:val="24"/>
        </w:rPr>
      </w:pPr>
      <w:r>
        <w:rPr>
          <w:sz w:val="24"/>
        </w:rPr>
        <w:t>правно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износу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 50.000 </w:t>
      </w:r>
      <w:r>
        <w:rPr>
          <w:spacing w:val="-2"/>
          <w:sz w:val="24"/>
        </w:rPr>
        <w:t>динара.</w:t>
      </w:r>
    </w:p>
    <w:p w:rsidR="00DD135F" w:rsidRDefault="00DD135F">
      <w:pPr>
        <w:pStyle w:val="BodyText"/>
      </w:pPr>
    </w:p>
    <w:p w:rsidR="00DD135F" w:rsidRDefault="008C3D86">
      <w:pPr>
        <w:pStyle w:val="BodyText"/>
        <w:ind w:left="4" w:right="360"/>
        <w:jc w:val="center"/>
      </w:pPr>
      <w:r>
        <w:t>Члан</w:t>
      </w:r>
      <w:r>
        <w:rPr>
          <w:spacing w:val="-4"/>
        </w:rPr>
        <w:t xml:space="preserve"> </w:t>
      </w:r>
      <w:r w:rsidR="00011EA6">
        <w:rPr>
          <w:spacing w:val="-5"/>
        </w:rPr>
        <w:t>13.</w:t>
      </w:r>
    </w:p>
    <w:p w:rsidR="00DD135F" w:rsidRDefault="008C3D86">
      <w:pPr>
        <w:pStyle w:val="BodyText"/>
        <w:spacing w:line="276" w:lineRule="auto"/>
        <w:ind w:right="358" w:firstLine="719"/>
        <w:jc w:val="both"/>
      </w:pPr>
      <w:r>
        <w:t>Новчаном казном у фиксном износу казниће се за прекршај издавањем</w:t>
      </w:r>
      <w:r>
        <w:rPr>
          <w:spacing w:val="40"/>
        </w:rPr>
        <w:t xml:space="preserve"> </w:t>
      </w:r>
      <w:r>
        <w:t>прекршајног налога, ако не поступи или поступи супротно одредбама чланова 4, 5.,6. и 7. ове Одлуке, и то: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spacing w:before="1"/>
        <w:ind w:left="138" w:hanging="138"/>
        <w:rPr>
          <w:sz w:val="24"/>
        </w:rPr>
      </w:pPr>
      <w:r>
        <w:rPr>
          <w:sz w:val="24"/>
        </w:rPr>
        <w:t>правно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износу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 50.000 </w:t>
      </w:r>
      <w:r>
        <w:rPr>
          <w:spacing w:val="-2"/>
          <w:sz w:val="24"/>
        </w:rPr>
        <w:t>динара;</w:t>
      </w:r>
    </w:p>
    <w:p w:rsidR="00DD135F" w:rsidRDefault="008C3D86">
      <w:pPr>
        <w:pStyle w:val="ListParagraph"/>
        <w:numPr>
          <w:ilvl w:val="0"/>
          <w:numId w:val="1"/>
        </w:numPr>
        <w:tabs>
          <w:tab w:val="left" w:pos="138"/>
        </w:tabs>
        <w:spacing w:before="43"/>
        <w:ind w:left="138" w:hanging="138"/>
        <w:rPr>
          <w:sz w:val="24"/>
        </w:rPr>
      </w:pPr>
      <w:r>
        <w:rPr>
          <w:sz w:val="24"/>
        </w:rPr>
        <w:t>одговорно</w:t>
      </w:r>
      <w:r>
        <w:rPr>
          <w:spacing w:val="-3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правном</w:t>
      </w:r>
      <w:r>
        <w:rPr>
          <w:spacing w:val="-1"/>
          <w:sz w:val="24"/>
        </w:rPr>
        <w:t xml:space="preserve"> </w:t>
      </w:r>
      <w:r>
        <w:rPr>
          <w:sz w:val="24"/>
        </w:rPr>
        <w:t>лицу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износу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од 10.000 </w:t>
      </w:r>
      <w:r>
        <w:rPr>
          <w:spacing w:val="-2"/>
          <w:sz w:val="24"/>
        </w:rPr>
        <w:t>динара.</w:t>
      </w:r>
    </w:p>
    <w:p w:rsidR="00DD135F" w:rsidRDefault="00DD135F">
      <w:pPr>
        <w:pStyle w:val="BodyText"/>
      </w:pPr>
    </w:p>
    <w:p w:rsidR="00DD135F" w:rsidRDefault="008C3D86">
      <w:pPr>
        <w:pStyle w:val="BodyText"/>
        <w:spacing w:before="1"/>
        <w:ind w:left="4" w:right="360"/>
        <w:jc w:val="center"/>
      </w:pPr>
      <w:r>
        <w:t>Члан</w:t>
      </w:r>
      <w:r>
        <w:rPr>
          <w:spacing w:val="-4"/>
        </w:rPr>
        <w:t xml:space="preserve"> </w:t>
      </w:r>
      <w:r w:rsidR="00011EA6">
        <w:rPr>
          <w:spacing w:val="-5"/>
        </w:rPr>
        <w:t>14.</w:t>
      </w:r>
    </w:p>
    <w:p w:rsidR="00DD135F" w:rsidRDefault="008C3D86">
      <w:pPr>
        <w:pStyle w:val="BodyText"/>
        <w:spacing w:line="276" w:lineRule="auto"/>
        <w:ind w:right="367" w:firstLine="719"/>
        <w:jc w:val="both"/>
      </w:pPr>
      <w:r>
        <w:t>Текст Одлуке о мерама и начину</w:t>
      </w:r>
      <w:r>
        <w:rPr>
          <w:spacing w:val="-4"/>
        </w:rPr>
        <w:t xml:space="preserve"> </w:t>
      </w:r>
      <w:r>
        <w:t>за сузбијање коровске биљке амброзије (амбросиа артемисифолиа) објавити у "Службеном гласнику</w:t>
      </w:r>
      <w:r w:rsidR="004D5E1F">
        <w:t xml:space="preserve"> Општине Голубац</w:t>
      </w:r>
      <w:r>
        <w:t>“.</w:t>
      </w:r>
    </w:p>
    <w:p w:rsidR="007B07C7" w:rsidRDefault="007B07C7">
      <w:pPr>
        <w:pStyle w:val="BodyText"/>
        <w:spacing w:line="276" w:lineRule="auto"/>
        <w:ind w:right="367" w:firstLine="719"/>
        <w:jc w:val="both"/>
      </w:pPr>
    </w:p>
    <w:p w:rsidR="007B07C7" w:rsidRPr="007B07C7" w:rsidRDefault="007B07C7">
      <w:pPr>
        <w:pStyle w:val="BodyText"/>
        <w:spacing w:line="276" w:lineRule="auto"/>
        <w:ind w:right="367" w:firstLine="719"/>
        <w:jc w:val="both"/>
        <w:rPr>
          <w:lang w:val="sr-Cyrl-RS"/>
        </w:rPr>
      </w:pPr>
      <w:r>
        <w:rPr>
          <w:lang w:val="sr-Cyrl-RS"/>
        </w:rPr>
        <w:t xml:space="preserve">                              СКУПШТИНА ОПШТИНЕ ГОЛУБАЦ</w:t>
      </w:r>
    </w:p>
    <w:p w:rsidR="00DD135F" w:rsidRDefault="00DD135F">
      <w:pPr>
        <w:pStyle w:val="BodyText"/>
      </w:pPr>
    </w:p>
    <w:p w:rsidR="00DD135F" w:rsidRDefault="00DD135F">
      <w:pPr>
        <w:pStyle w:val="BodyText"/>
      </w:pPr>
    </w:p>
    <w:p w:rsidR="00DD135F" w:rsidRDefault="00DD135F">
      <w:pPr>
        <w:pStyle w:val="BodyText"/>
      </w:pPr>
    </w:p>
    <w:p w:rsidR="004D5E1F" w:rsidRPr="00BB61AE" w:rsidRDefault="00011EA6" w:rsidP="000868D5">
      <w:pPr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Број:</w:t>
      </w:r>
      <w:r w:rsidR="000868D5">
        <w:rPr>
          <w:color w:val="000000"/>
          <w:sz w:val="24"/>
          <w:szCs w:val="24"/>
          <w:lang w:val="sr-Cyrl-RS"/>
        </w:rPr>
        <w:t>501-56/2025</w:t>
      </w:r>
      <w:r w:rsidR="004D5E1F" w:rsidRPr="004D5E1F">
        <w:rPr>
          <w:color w:val="000000"/>
          <w:sz w:val="24"/>
          <w:szCs w:val="24"/>
        </w:rPr>
        <w:t xml:space="preserve">                                                                                </w:t>
      </w:r>
      <w:r w:rsidR="007B07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0868D5">
        <w:rPr>
          <w:color w:val="000000"/>
          <w:sz w:val="24"/>
          <w:szCs w:val="24"/>
          <w:lang w:val="sr-Cyrl-RS"/>
        </w:rPr>
        <w:t xml:space="preserve">         </w:t>
      </w:r>
      <w:r>
        <w:rPr>
          <w:color w:val="000000"/>
          <w:sz w:val="24"/>
          <w:szCs w:val="24"/>
        </w:rPr>
        <w:t>Председни</w:t>
      </w:r>
      <w:r w:rsidR="004D5E1F" w:rsidRPr="004D5E1F">
        <w:rPr>
          <w:color w:val="000000"/>
          <w:sz w:val="24"/>
          <w:szCs w:val="24"/>
        </w:rPr>
        <w:t>к</w:t>
      </w:r>
      <w:r w:rsidR="00BB61AE">
        <w:rPr>
          <w:color w:val="000000"/>
          <w:sz w:val="24"/>
          <w:szCs w:val="24"/>
          <w:lang w:val="sr-Cyrl-RS"/>
        </w:rPr>
        <w:t xml:space="preserve"> СО </w:t>
      </w:r>
    </w:p>
    <w:p w:rsidR="004D5E1F" w:rsidRPr="004D5E1F" w:rsidRDefault="004D5E1F" w:rsidP="004D5E1F">
      <w:pPr>
        <w:jc w:val="right"/>
        <w:rPr>
          <w:color w:val="000000"/>
          <w:sz w:val="24"/>
          <w:szCs w:val="24"/>
        </w:rPr>
      </w:pPr>
    </w:p>
    <w:p w:rsidR="004D5E1F" w:rsidRPr="004D5E1F" w:rsidRDefault="004D5E1F" w:rsidP="004D5E1F">
      <w:pPr>
        <w:jc w:val="center"/>
        <w:rPr>
          <w:color w:val="000000"/>
          <w:sz w:val="24"/>
          <w:szCs w:val="24"/>
        </w:rPr>
      </w:pPr>
      <w:r w:rsidRPr="004D5E1F"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0868D5">
        <w:rPr>
          <w:color w:val="000000"/>
          <w:sz w:val="24"/>
          <w:szCs w:val="24"/>
        </w:rPr>
        <w:t xml:space="preserve">           Александар Ђукић,с.р</w:t>
      </w:r>
      <w:bookmarkStart w:id="0" w:name="_GoBack"/>
      <w:bookmarkEnd w:id="0"/>
    </w:p>
    <w:p w:rsidR="004D5E1F" w:rsidRPr="004D5E1F" w:rsidRDefault="004D5E1F" w:rsidP="004D5E1F">
      <w:pPr>
        <w:jc w:val="right"/>
        <w:rPr>
          <w:color w:val="111111"/>
          <w:sz w:val="24"/>
          <w:szCs w:val="24"/>
        </w:rPr>
      </w:pPr>
    </w:p>
    <w:p w:rsidR="00DD135F" w:rsidRDefault="00DD135F" w:rsidP="004D5E1F">
      <w:pPr>
        <w:pStyle w:val="BodyText"/>
        <w:spacing w:before="165"/>
        <w:jc w:val="right"/>
      </w:pPr>
    </w:p>
    <w:sectPr w:rsidR="00DD135F" w:rsidSect="008D6EFD">
      <w:pgSz w:w="12240" w:h="15840"/>
      <w:pgMar w:top="1340" w:right="1080" w:bottom="280" w:left="1440" w:header="76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DB" w:rsidRDefault="008C35DB">
      <w:r>
        <w:separator/>
      </w:r>
    </w:p>
  </w:endnote>
  <w:endnote w:type="continuationSeparator" w:id="0">
    <w:p w:rsidR="008C35DB" w:rsidRDefault="008C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DB" w:rsidRDefault="008C35DB">
      <w:r>
        <w:separator/>
      </w:r>
    </w:p>
  </w:footnote>
  <w:footnote w:type="continuationSeparator" w:id="0">
    <w:p w:rsidR="008C35DB" w:rsidRDefault="008C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35F" w:rsidRDefault="000868D5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00.3pt;margin-top:37.05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bGBs7fAAAACgEAAA8AAABkcnMvZG93bnJldi54bWxMj8FOwzAQRO9I/IO1SNyo&#10;3YimKI1ToaKKA+LQAlKPbrzEEbEd2W7q/j3LiR5X+/Rmpl5nO7AJQ+y9kzCfCWDoWq9710n4/Ng+&#10;PAGLSTmtBu9QwgUjrJvbm1pV2p/dDqd96hhJXKyUBJPSWHEeW4NWxZkf0dHv2werEp2h4zqoM8nt&#10;wAshSm5V7yjBqBE3Btuf/clK+NqM27d8MOp9WujXl2K5u4Q2S3l/l59XwBLm9A/DX32qDg11OvqT&#10;05ENEkqyEyph+TgHRkBZLGjLkUghCuBNza8nNL8AAAD//wMAUEsBAi0AFAAGAAgAAAAhALaDOJL+&#10;AAAA4QEAABMAAAAAAAAAAAAAAAAAAAAAAFtDb250ZW50X1R5cGVzXS54bWxQSwECLQAUAAYACAAA&#10;ACEAOP0h/9YAAACUAQAACwAAAAAAAAAAAAAAAAAvAQAAX3JlbHMvLnJlbHNQSwECLQAUAAYACAAA&#10;ACEAJQofmqQBAAA+AwAADgAAAAAAAAAAAAAAAAAuAgAAZHJzL2Uyb0RvYy54bWxQSwECLQAUAAYA&#10;CAAAACEAZsYGzt8AAAAKAQAADwAAAAAAAAAAAAAAAAD+AwAAZHJzL2Rvd25yZXYueG1sUEsFBgAA&#10;AAAEAAQA8wAAAAoFAAAAAA==&#10;" filled="f" stroked="f">
          <v:path arrowok="t"/>
          <v:textbox inset="0,0,0,0">
            <w:txbxContent>
              <w:p w:rsidR="00DD135F" w:rsidRDefault="008D6EF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8C3D86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0868D5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B2A0C"/>
    <w:multiLevelType w:val="hybridMultilevel"/>
    <w:tmpl w:val="6E4CD940"/>
    <w:lvl w:ilvl="0" w:tplc="1FA0A33C">
      <w:numFmt w:val="bullet"/>
      <w:lvlText w:val="-"/>
      <w:lvlJc w:val="left"/>
      <w:pPr>
        <w:ind w:left="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3A41C42">
      <w:numFmt w:val="bullet"/>
      <w:lvlText w:val="•"/>
      <w:lvlJc w:val="left"/>
      <w:pPr>
        <w:ind w:left="972" w:hanging="224"/>
      </w:pPr>
      <w:rPr>
        <w:rFonts w:hint="default"/>
        <w:lang w:eastAsia="en-US" w:bidi="ar-SA"/>
      </w:rPr>
    </w:lvl>
    <w:lvl w:ilvl="2" w:tplc="96420D7C">
      <w:numFmt w:val="bullet"/>
      <w:lvlText w:val="•"/>
      <w:lvlJc w:val="left"/>
      <w:pPr>
        <w:ind w:left="1944" w:hanging="224"/>
      </w:pPr>
      <w:rPr>
        <w:rFonts w:hint="default"/>
        <w:lang w:eastAsia="en-US" w:bidi="ar-SA"/>
      </w:rPr>
    </w:lvl>
    <w:lvl w:ilvl="3" w:tplc="BA5E222E">
      <w:numFmt w:val="bullet"/>
      <w:lvlText w:val="•"/>
      <w:lvlJc w:val="left"/>
      <w:pPr>
        <w:ind w:left="2916" w:hanging="224"/>
      </w:pPr>
      <w:rPr>
        <w:rFonts w:hint="default"/>
        <w:lang w:eastAsia="en-US" w:bidi="ar-SA"/>
      </w:rPr>
    </w:lvl>
    <w:lvl w:ilvl="4" w:tplc="C5866368">
      <w:numFmt w:val="bullet"/>
      <w:lvlText w:val="•"/>
      <w:lvlJc w:val="left"/>
      <w:pPr>
        <w:ind w:left="3888" w:hanging="224"/>
      </w:pPr>
      <w:rPr>
        <w:rFonts w:hint="default"/>
        <w:lang w:eastAsia="en-US" w:bidi="ar-SA"/>
      </w:rPr>
    </w:lvl>
    <w:lvl w:ilvl="5" w:tplc="E3CE195C">
      <w:numFmt w:val="bullet"/>
      <w:lvlText w:val="•"/>
      <w:lvlJc w:val="left"/>
      <w:pPr>
        <w:ind w:left="4860" w:hanging="224"/>
      </w:pPr>
      <w:rPr>
        <w:rFonts w:hint="default"/>
        <w:lang w:eastAsia="en-US" w:bidi="ar-SA"/>
      </w:rPr>
    </w:lvl>
    <w:lvl w:ilvl="6" w:tplc="5E568AF0">
      <w:numFmt w:val="bullet"/>
      <w:lvlText w:val="•"/>
      <w:lvlJc w:val="left"/>
      <w:pPr>
        <w:ind w:left="5832" w:hanging="224"/>
      </w:pPr>
      <w:rPr>
        <w:rFonts w:hint="default"/>
        <w:lang w:eastAsia="en-US" w:bidi="ar-SA"/>
      </w:rPr>
    </w:lvl>
    <w:lvl w:ilvl="7" w:tplc="AC00F8CA">
      <w:numFmt w:val="bullet"/>
      <w:lvlText w:val="•"/>
      <w:lvlJc w:val="left"/>
      <w:pPr>
        <w:ind w:left="6804" w:hanging="224"/>
      </w:pPr>
      <w:rPr>
        <w:rFonts w:hint="default"/>
        <w:lang w:eastAsia="en-US" w:bidi="ar-SA"/>
      </w:rPr>
    </w:lvl>
    <w:lvl w:ilvl="8" w:tplc="24309C4C">
      <w:numFmt w:val="bullet"/>
      <w:lvlText w:val="•"/>
      <w:lvlJc w:val="left"/>
      <w:pPr>
        <w:ind w:left="7776" w:hanging="22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135F"/>
    <w:rsid w:val="00011EA6"/>
    <w:rsid w:val="000868D5"/>
    <w:rsid w:val="0010405E"/>
    <w:rsid w:val="002F1D6E"/>
    <w:rsid w:val="004D5E1F"/>
    <w:rsid w:val="007B07C7"/>
    <w:rsid w:val="008C35DB"/>
    <w:rsid w:val="008C3D86"/>
    <w:rsid w:val="008D6EFD"/>
    <w:rsid w:val="00921E64"/>
    <w:rsid w:val="00A3319D"/>
    <w:rsid w:val="00BB61AE"/>
    <w:rsid w:val="00DD135F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0B2BE89-9A0A-4FF6-B09F-81A25583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6EF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6EF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D6EFD"/>
    <w:pPr>
      <w:spacing w:before="41"/>
      <w:ind w:left="138" w:hanging="138"/>
    </w:pPr>
  </w:style>
  <w:style w:type="paragraph" w:customStyle="1" w:styleId="TableParagraph">
    <w:name w:val="Table Paragraph"/>
    <w:basedOn w:val="Normal"/>
    <w:uiPriority w:val="1"/>
    <w:qFormat/>
    <w:rsid w:val="008D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GIS-04</cp:lastModifiedBy>
  <cp:revision>11</cp:revision>
  <dcterms:created xsi:type="dcterms:W3CDTF">2025-12-01T10:41:00Z</dcterms:created>
  <dcterms:modified xsi:type="dcterms:W3CDTF">2025-12-22T10:10:00Z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2010</vt:lpwstr>
  </property>
</Properties>
</file>